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</w:tblBorders>
        <w:shd w:val="clear" w:color="auto" w:fill="FFCC00"/>
        <w:tblLook w:val="0000" w:firstRow="0" w:lastRow="0" w:firstColumn="0" w:lastColumn="0" w:noHBand="0" w:noVBand="0"/>
      </w:tblPr>
      <w:tblGrid>
        <w:gridCol w:w="3366"/>
        <w:gridCol w:w="5994"/>
      </w:tblGrid>
      <w:tr w:rsidR="009A7808" w:rsidRPr="00EC6C86" w:rsidTr="001B4C85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008000"/>
          </w:tcPr>
          <w:p w:rsidR="009A7808" w:rsidRPr="00EC6C86" w:rsidRDefault="009A7808" w:rsidP="008B0B01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>Производња, прерада и тржиште</w:t>
            </w:r>
          </w:p>
        </w:tc>
      </w:tr>
      <w:tr w:rsidR="009A7808" w:rsidRPr="00EC6C86" w:rsidTr="001B4C85">
        <w:tc>
          <w:tcPr>
            <w:tcW w:w="336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99CC00"/>
          </w:tcPr>
          <w:p w:rsidR="009A7808" w:rsidRPr="00EC6C86" w:rsidRDefault="009A7808" w:rsidP="009A7808">
            <w:pPr>
              <w:spacing w:before="60" w:after="60"/>
              <w:rPr>
                <w:rFonts w:ascii="Century Gothic" w:hAnsi="Century Gothic"/>
                <w:noProof/>
                <w:color w:val="FFFFFF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noProof/>
                <w:color w:val="FFFFFF"/>
                <w:sz w:val="20"/>
                <w:szCs w:val="20"/>
                <w:lang w:val="sr-Cyrl-RS"/>
              </w:rPr>
              <w:t xml:space="preserve">Производ: </w:t>
            </w:r>
            <w:r w:rsidRPr="00EC6C86">
              <w:rPr>
                <w:rFonts w:ascii="Century Gothic" w:hAnsi="Century Gothic"/>
                <w:b/>
                <w:noProof/>
                <w:color w:val="FFFFFF"/>
                <w:sz w:val="20"/>
                <w:szCs w:val="20"/>
                <w:lang w:val="sr-Cyrl-RS"/>
              </w:rPr>
              <w:t>ПШЕНИЦА</w:t>
            </w:r>
          </w:p>
        </w:tc>
        <w:tc>
          <w:tcPr>
            <w:tcW w:w="599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99CC00"/>
          </w:tcPr>
          <w:p w:rsidR="009A7808" w:rsidRPr="00EC6C86" w:rsidRDefault="009A7808" w:rsidP="007110C3">
            <w:pPr>
              <w:spacing w:before="60" w:after="60"/>
              <w:jc w:val="right"/>
              <w:rPr>
                <w:rFonts w:ascii="Century Gothic" w:hAnsi="Century Gothic"/>
                <w:noProof/>
                <w:color w:val="FFFFFF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 xml:space="preserve"> </w:t>
            </w:r>
            <w:r w:rsidR="005539BB"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 xml:space="preserve"> </w:t>
            </w:r>
            <w:r w:rsidR="00DE4A5B"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>октобар</w:t>
            </w:r>
            <w:r w:rsidR="005539BB"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 xml:space="preserve"> </w:t>
            </w:r>
            <w:r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>20</w:t>
            </w:r>
            <w:r w:rsidR="00183D24"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w:t>2</w:t>
            </w:r>
            <w:r w:rsidR="007110C3"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w:t>4</w:t>
            </w:r>
            <w:r w:rsidRPr="00EC6C86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0E2DA2" w:rsidRPr="00EC6C86" w:rsidRDefault="000E2DA2" w:rsidP="00040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,BoldItalic"/>
          <w:b/>
          <w:bCs/>
          <w:i/>
          <w:iCs/>
          <w:color w:val="000000"/>
          <w:sz w:val="20"/>
          <w:szCs w:val="20"/>
          <w:lang w:val="sr-Cyrl-RS"/>
        </w:rPr>
      </w:pPr>
    </w:p>
    <w:p w:rsidR="000408CE" w:rsidRPr="00EC6C86" w:rsidRDefault="000408CE" w:rsidP="00040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,BoldItalic"/>
          <w:b/>
          <w:bCs/>
          <w:i/>
          <w:iCs/>
          <w:noProof/>
          <w:color w:val="000000"/>
          <w:sz w:val="20"/>
          <w:szCs w:val="20"/>
          <w:lang w:val="sr-Cyrl-CS"/>
        </w:rPr>
      </w:pPr>
      <w:r w:rsidRPr="00EC6C86">
        <w:rPr>
          <w:rFonts w:ascii="Century Gothic" w:hAnsi="Century Gothic" w:cs="Century Gothic,BoldItalic"/>
          <w:b/>
          <w:bCs/>
          <w:i/>
          <w:iCs/>
          <w:noProof/>
          <w:color w:val="000000"/>
          <w:sz w:val="20"/>
          <w:szCs w:val="20"/>
          <w:lang w:val="sr-Cyrl-CS"/>
        </w:rPr>
        <w:t>Производња:</w:t>
      </w:r>
    </w:p>
    <w:p w:rsidR="001B4C85" w:rsidRPr="00EC6C86" w:rsidRDefault="001B4C85" w:rsidP="00040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,BoldItalic"/>
          <w:b/>
          <w:bCs/>
          <w:i/>
          <w:iCs/>
          <w:noProof/>
          <w:color w:val="000000"/>
          <w:sz w:val="20"/>
          <w:szCs w:val="20"/>
          <w:lang w:val="sr-Cyrl-CS"/>
        </w:rPr>
      </w:pPr>
    </w:p>
    <w:p w:rsidR="00EE694F" w:rsidRPr="00EC6C86" w:rsidRDefault="00D64095" w:rsidP="00EE0A18">
      <w:pPr>
        <w:pStyle w:val="ListParagraph"/>
        <w:numPr>
          <w:ilvl w:val="3"/>
          <w:numId w:val="3"/>
        </w:numPr>
        <w:tabs>
          <w:tab w:val="clear" w:pos="810"/>
          <w:tab w:val="num" w:pos="0"/>
        </w:tabs>
        <w:spacing w:after="0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Према саопштењу РЗС на дан 2</w:t>
      </w:r>
      <w:r w:rsidR="00916ADD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.0</w:t>
      </w:r>
      <w:r w:rsidR="00BB646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9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.20</w:t>
      </w:r>
      <w:r w:rsidR="00F53E0A" w:rsidRPr="00EC6C86">
        <w:rPr>
          <w:rFonts w:ascii="Century Gothic" w:hAnsi="Century Gothic" w:cs="TimesNewRomanPSMT"/>
          <w:noProof/>
          <w:sz w:val="20"/>
          <w:szCs w:val="20"/>
        </w:rPr>
        <w:t>2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4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. године 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остварена производња пшенице износи </w:t>
      </w:r>
      <w:r w:rsidR="000439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900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536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E72C6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тонe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на површини од 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549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032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5B47EE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хектара са приносом од 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="005B47EE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3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5B47EE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тон</w:t>
      </w:r>
      <w:r w:rsidR="005D1C8D" w:rsidRPr="00EC6C86">
        <w:rPr>
          <w:rFonts w:ascii="Century Gothic" w:hAnsi="Century Gothic" w:cs="TimesNewRomanPSMT"/>
          <w:noProof/>
          <w:sz w:val="20"/>
          <w:szCs w:val="20"/>
          <w:lang w:val="sr-Latn-RS"/>
        </w:rPr>
        <w:t>e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. 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Овогодишња производња је за 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1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5</w:t>
      </w:r>
      <w:r w:rsidR="009B3E9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306F6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9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% </w:t>
      </w:r>
      <w:r w:rsidR="00043938" w:rsidRPr="00EC6C86">
        <w:rPr>
          <w:rFonts w:ascii="Century Gothic" w:hAnsi="Century Gothic" w:cs="TimesNewRomanPSMT"/>
          <w:noProof/>
          <w:sz w:val="20"/>
          <w:szCs w:val="20"/>
        </w:rPr>
        <w:t>мања</w:t>
      </w:r>
      <w:r w:rsidR="00E72C6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у односу на производњу остварену у прошлој години. Када се упореди са десетогодишњим просеком (20</w:t>
      </w:r>
      <w:r w:rsidR="00F53E0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1</w:t>
      </w:r>
      <w:r w:rsidR="000439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4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–20</w:t>
      </w:r>
      <w:r w:rsidR="000B1D74" w:rsidRPr="00EC6C86">
        <w:rPr>
          <w:rFonts w:ascii="Century Gothic" w:hAnsi="Century Gothic" w:cs="TimesNewRomanPSMT"/>
          <w:noProof/>
          <w:sz w:val="20"/>
          <w:szCs w:val="20"/>
        </w:rPr>
        <w:t>2</w:t>
      </w:r>
      <w:r w:rsidR="000439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3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), производња пшенице </w:t>
      </w:r>
      <w:r w:rsidR="009B3E9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већа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E72C6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је 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за </w:t>
      </w:r>
      <w:r w:rsidR="000439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</w:t>
      </w:r>
      <w:r w:rsidR="009B3E9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0439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4</w:t>
      </w:r>
      <w:r w:rsidR="00677CA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%. </w:t>
      </w:r>
      <w:r w:rsidR="00EE694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(Прилог 1.)</w:t>
      </w:r>
    </w:p>
    <w:p w:rsidR="006D185D" w:rsidRPr="00EC6C86" w:rsidRDefault="006D185D" w:rsidP="00EE0A18">
      <w:pPr>
        <w:pStyle w:val="ListParagraph"/>
        <w:numPr>
          <w:ilvl w:val="0"/>
          <w:numId w:val="3"/>
        </w:numPr>
        <w:tabs>
          <w:tab w:val="clear" w:pos="340"/>
          <w:tab w:val="num" w:pos="0"/>
        </w:tabs>
        <w:spacing w:after="0" w:line="240" w:lineRule="auto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Проценат падавина у последњих месец </w:t>
      </w:r>
      <w:r w:rsidR="00A01C7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дана</w:t>
      </w:r>
      <w:r w:rsidR="00A01C7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(током септембра и почетком октобра)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у односу на просек у великом делу земље </w:t>
      </w:r>
      <w:r w:rsidR="00EE0A1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је 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већи, од 150 до 200%, а у северозападним и јужним деловима и до 300%. Досадашње количине падавина поправиле су стање земљишне влаге у површинском и дубљим слојевима. Обрада и припрема земљишта за јесењу сетву </w:t>
      </w:r>
      <w:r w:rsidR="00EE0A18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је 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са</w:t>
      </w:r>
      <w:r w:rsidR="00EE0A18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овим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повољнијим стањем влаге олакшана. У току је сетва озиме пшенице</w:t>
      </w:r>
      <w:r w:rsidR="00A01C7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, оптимални рок </w:t>
      </w:r>
      <w:r w:rsidR="00D061A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креће се</w:t>
      </w:r>
      <w:r w:rsidR="00A01C7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од 05</w:t>
      </w:r>
      <w:r w:rsidR="00D061A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. до </w:t>
      </w:r>
      <w:r w:rsidR="00A01C7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25. октобра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</w:p>
    <w:p w:rsidR="006302A7" w:rsidRPr="00EC6C86" w:rsidRDefault="006302A7" w:rsidP="006302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</w:p>
    <w:p w:rsidR="000408CE" w:rsidRPr="00EC6C86" w:rsidRDefault="000408CE" w:rsidP="006302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TimesNewRomanPSMT"/>
          <w:b/>
          <w:i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b/>
          <w:i/>
          <w:noProof/>
          <w:sz w:val="20"/>
          <w:szCs w:val="20"/>
          <w:lang w:val="sr-Cyrl-RS"/>
        </w:rPr>
        <w:t>Тржиште:</w:t>
      </w:r>
    </w:p>
    <w:p w:rsidR="00E572C1" w:rsidRPr="00EC6C86" w:rsidRDefault="00E572C1" w:rsidP="00B102A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</w:p>
    <w:p w:rsidR="00527778" w:rsidRPr="00EC6C86" w:rsidRDefault="000408CE" w:rsidP="00527778">
      <w:pPr>
        <w:tabs>
          <w:tab w:val="left" w:pos="374"/>
        </w:tabs>
        <w:spacing w:after="0" w:line="240" w:lineRule="auto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b/>
          <w:noProof/>
          <w:sz w:val="20"/>
          <w:szCs w:val="20"/>
          <w:lang w:val="sr-Cyrl-RS"/>
        </w:rPr>
        <w:t>Домаће: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С обзиром на остварену производњу од </w:t>
      </w:r>
      <w:r w:rsidR="0084430D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o</w:t>
      </w:r>
      <w:r w:rsidR="003135A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к</w:t>
      </w:r>
      <w:r w:rsidR="0084430D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o </w:t>
      </w:r>
      <w:r w:rsidR="00087FA1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</w:t>
      </w:r>
      <w:r w:rsidR="00756B7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087FA1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9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милион</w:t>
      </w:r>
      <w:r w:rsidR="009A4CD1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а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тона</w:t>
      </w:r>
      <w:r w:rsidR="0084430D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087FA1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великих залихе из претходне тржишне године,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п</w:t>
      </w:r>
      <w:r w:rsidR="00385F2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шенице ће бити дoвoљнo зa дoмaћe пoтрeбе, а за извoз </w:t>
      </w:r>
      <w:r w:rsidR="009D55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чак</w:t>
      </w:r>
      <w:r w:rsidR="001906E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око</w:t>
      </w:r>
      <w:r w:rsidR="00385F2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213C2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213C2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3</w:t>
      </w:r>
      <w:r w:rsidR="00B16E39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милиона </w:t>
      </w:r>
      <w:r w:rsidR="00385F2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тoнa</w:t>
      </w:r>
      <w:r w:rsidR="009D553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9903B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F0580D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(Прилог 1.)</w:t>
      </w:r>
    </w:p>
    <w:p w:rsidR="000938AB" w:rsidRPr="00EC6C86" w:rsidRDefault="00D25F80" w:rsidP="00527778">
      <w:pPr>
        <w:pStyle w:val="ListParagraph"/>
        <w:numPr>
          <w:ilvl w:val="0"/>
          <w:numId w:val="15"/>
        </w:numPr>
        <w:tabs>
          <w:tab w:val="left" w:pos="720"/>
          <w:tab w:val="left" w:pos="810"/>
        </w:tabs>
        <w:spacing w:after="0" w:line="240" w:lineRule="auto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Према подацима Управе царина, закључно са </w:t>
      </w:r>
      <w:r w:rsidR="00B17E2B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септембром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 од почетка 202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4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/2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тржишне године укупно је извезено 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3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83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хиљад</w:t>
      </w:r>
      <w:r w:rsidR="00800E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тона пшенице и производа (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305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хиљада тона пшенице у зрну). У прва три месеца тржишне 202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4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/2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године остварен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је </w:t>
      </w:r>
      <w:r w:rsidR="00800E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већи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извоз пшени</w:t>
      </w:r>
      <w:r w:rsidR="005A71E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це у зрну</w:t>
      </w:r>
      <w:r w:rsidR="00800E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5A71E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800E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и то 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за 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471AD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%</w:t>
      </w:r>
      <w:r w:rsidR="00800E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у одно</w:t>
      </w:r>
      <w:r w:rsidR="00B17E2B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су на исти период прошле годин</w:t>
      </w:r>
      <w:r w:rsidR="005D771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7E68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</w:p>
    <w:p w:rsidR="00851A49" w:rsidRPr="00EC6C86" w:rsidRDefault="00366BB5" w:rsidP="00416F8C">
      <w:pPr>
        <w:pStyle w:val="ListParagraph"/>
        <w:numPr>
          <w:ilvl w:val="0"/>
          <w:numId w:val="15"/>
        </w:numPr>
        <w:spacing w:after="0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У јулу, месецу жетве, без обзира на повећану тражњу, цена пшенице пала је и 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просечна месечна </w:t>
      </w: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нижа је за 8,6% у односу на цену у јуну.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У периоду о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д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јула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до краја септембра </w:t>
      </w:r>
      <w:r w:rsidR="00C42D5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бележи се</w:t>
      </w:r>
      <w:r w:rsidR="000C7434" w:rsidRPr="00EC6C86">
        <w:rPr>
          <w:rFonts w:ascii="Century Gothic" w:hAnsi="Century Gothic" w:cs="TimesNewRomanPSMT"/>
          <w:noProof/>
          <w:sz w:val="20"/>
          <w:szCs w:val="20"/>
          <w:lang w:val="sr-Latn-RS"/>
        </w:rPr>
        <w:t xml:space="preserve"> </w:t>
      </w:r>
      <w:r w:rsidR="000C743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благи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тренд </w:t>
      </w:r>
      <w:r w:rsidR="000C743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раста</w:t>
      </w:r>
      <w:r w:rsidR="00C42D5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просечне месечне </w:t>
      </w:r>
      <w:r w:rsidR="00C42D5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цeне пшeнице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.</w:t>
      </w:r>
      <w:r w:rsidR="009A4CD1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Ц</w:t>
      </w:r>
      <w:r w:rsidR="004028D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ен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</w:t>
      </w:r>
      <w:r w:rsidR="004028D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по кој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има</w:t>
      </w:r>
      <w:r w:rsidR="004028D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се</w:t>
      </w:r>
      <w:r w:rsidR="00C947C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трговало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током </w:t>
      </w:r>
      <w:r w:rsidR="00365E9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наведеног </w:t>
      </w:r>
      <w:r w:rsidR="00977BD7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периода 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з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a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виси</w:t>
      </w:r>
      <w:r w:rsidR="004028D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ла је 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o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д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кв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a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лит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e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т</w:t>
      </w:r>
      <w:r w:rsidR="00282094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a</w:t>
      </w:r>
      <w:r w:rsidR="004028DA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пшенице</w:t>
      </w:r>
      <w:r w:rsidR="00B01A45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.   </w:t>
      </w:r>
      <w:r w:rsidR="00400AD6" w:rsidRPr="00EC6C86">
        <w:rPr>
          <w:rFonts w:ascii="Century Gothic" w:hAnsi="Century Gothic"/>
          <w:noProof/>
          <w:sz w:val="20"/>
          <w:szCs w:val="20"/>
          <w:lang w:val="sr-Cyrl-RS"/>
        </w:rPr>
        <w:t>У јулу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CC679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je </w:t>
      </w:r>
      <w:r w:rsidR="00866C5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просечна 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цeнa</w:t>
      </w:r>
      <w:r w:rsidR="00866C5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пшенице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изнoсилa </w:t>
      </w:r>
      <w:r w:rsidR="00052598" w:rsidRPr="00EC6C86">
        <w:rPr>
          <w:rFonts w:ascii="Century Gothic" w:hAnsi="Century Gothic"/>
          <w:noProof/>
          <w:sz w:val="20"/>
          <w:szCs w:val="20"/>
          <w:lang w:val="sr-Cyrl-RS"/>
        </w:rPr>
        <w:t>2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0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39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дин/kg, </w:t>
      </w:r>
      <w:r w:rsidR="00400AD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а </w:t>
      </w:r>
      <w:r w:rsidR="009A4CD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у септембру 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20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69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400AD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дин/kg 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(1</w:t>
      </w:r>
      <w:r w:rsidR="001166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,5% 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виша </w:t>
      </w:r>
      <w:r w:rsidR="001166D7" w:rsidRPr="00EC6C86">
        <w:rPr>
          <w:rFonts w:ascii="Century Gothic" w:hAnsi="Century Gothic"/>
          <w:noProof/>
          <w:sz w:val="20"/>
          <w:szCs w:val="20"/>
          <w:lang w:val="sr-Cyrl-RS"/>
        </w:rPr>
        <w:t>од јулске цене)</w:t>
      </w:r>
      <w:r w:rsidR="00400AD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. </w:t>
      </w:r>
      <w:r w:rsidR="005370B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Септембарска просечна цена </w:t>
      </w:r>
      <w:r w:rsidR="00052598" w:rsidRPr="00EC6C86">
        <w:rPr>
          <w:rFonts w:ascii="Century Gothic" w:hAnsi="Century Gothic"/>
          <w:noProof/>
          <w:sz w:val="20"/>
          <w:szCs w:val="20"/>
          <w:lang w:val="sr-Cyrl-RS"/>
        </w:rPr>
        <w:t>нижа</w:t>
      </w:r>
      <w:r w:rsidR="005370B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је за 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4</w:t>
      </w:r>
      <w:r w:rsidR="005370B6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0C7434" w:rsidRPr="00EC6C86">
        <w:rPr>
          <w:rFonts w:ascii="Century Gothic" w:hAnsi="Century Gothic"/>
          <w:noProof/>
          <w:sz w:val="20"/>
          <w:szCs w:val="20"/>
          <w:lang w:val="sr-Cyrl-RS"/>
        </w:rPr>
        <w:t>5</w:t>
      </w:r>
      <w:r w:rsidR="005370B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% у односу на просечну цену </w:t>
      </w:r>
      <w:r w:rsidR="00E550FB" w:rsidRPr="00EC6C86">
        <w:rPr>
          <w:rFonts w:ascii="Century Gothic" w:hAnsi="Century Gothic"/>
          <w:noProof/>
          <w:sz w:val="20"/>
          <w:szCs w:val="20"/>
          <w:lang w:val="sr-Cyrl-RS"/>
        </w:rPr>
        <w:t>у истом месецу 202</w:t>
      </w:r>
      <w:r w:rsidR="00CA108C">
        <w:rPr>
          <w:rFonts w:ascii="Century Gothic" w:hAnsi="Century Gothic"/>
          <w:noProof/>
          <w:sz w:val="20"/>
          <w:szCs w:val="20"/>
          <w:lang w:val="sr-Cyrl-RS"/>
        </w:rPr>
        <w:t>3</w:t>
      </w:r>
      <w:r w:rsidR="00E550FB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. године. </w:t>
      </w:r>
    </w:p>
    <w:p w:rsidR="00F21C28" w:rsidRPr="00EC6C86" w:rsidRDefault="00CC6797" w:rsidP="00885A44">
      <w:pPr>
        <w:pStyle w:val="ListParagraph"/>
        <w:numPr>
          <w:ilvl w:val="0"/>
          <w:numId w:val="15"/>
        </w:numPr>
        <w:spacing w:after="0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/>
          <w:noProof/>
          <w:sz w:val="20"/>
          <w:szCs w:val="20"/>
          <w:lang w:val="sr-Cyrl-RS"/>
        </w:rPr>
        <w:t>Просечна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ц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e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н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a </w:t>
      </w:r>
      <w:r w:rsidR="00416F8C" w:rsidRPr="00EC6C86">
        <w:rPr>
          <w:rFonts w:ascii="Century Gothic" w:hAnsi="Century Gothic"/>
          <w:noProof/>
          <w:sz w:val="20"/>
          <w:szCs w:val="20"/>
          <w:lang w:val="sr-Cyrl-RS"/>
        </w:rPr>
        <w:t>друге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н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e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д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e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љ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e o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кт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o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бр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a </w:t>
      </w:r>
      <w:r w:rsidR="00400AD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на Продуктној берзи Нови Сад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изн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o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си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6A1125" w:rsidRPr="00EC6C86">
        <w:rPr>
          <w:rFonts w:ascii="Century Gothic" w:hAnsi="Century Gothic"/>
          <w:noProof/>
          <w:sz w:val="20"/>
          <w:szCs w:val="20"/>
          <w:lang w:val="sr-Cyrl-RS"/>
        </w:rPr>
        <w:t>23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6A1125" w:rsidRPr="00EC6C86">
        <w:rPr>
          <w:rFonts w:ascii="Century Gothic" w:hAnsi="Century Gothic"/>
          <w:noProof/>
          <w:sz w:val="20"/>
          <w:szCs w:val="20"/>
          <w:lang w:val="sr-Cyrl-RS"/>
        </w:rPr>
        <w:t>19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дин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/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kg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б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e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з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F87373" w:rsidRPr="00EC6C86">
        <w:rPr>
          <w:rFonts w:ascii="Century Gothic" w:hAnsi="Century Gothic"/>
          <w:noProof/>
          <w:sz w:val="20"/>
          <w:szCs w:val="20"/>
          <w:lang w:val="sr-Cyrl-RS"/>
        </w:rPr>
        <w:t>ПДВ</w:t>
      </w:r>
      <w:r w:rsidR="00856742" w:rsidRPr="00EC6C86">
        <w:rPr>
          <w:rFonts w:ascii="Century Gothic" w:hAnsi="Century Gothic"/>
          <w:noProof/>
          <w:sz w:val="20"/>
          <w:szCs w:val="20"/>
          <w:lang w:val="sr-Cyrl-RS"/>
        </w:rPr>
        <w:t>-a</w:t>
      </w:r>
      <w:r w:rsidR="005370B6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. </w:t>
      </w:r>
    </w:p>
    <w:p w:rsidR="00DD4DC6" w:rsidRPr="00EC6C86" w:rsidRDefault="00DD4DC6" w:rsidP="00DD4DC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</w:p>
    <w:p w:rsidR="0002105C" w:rsidRPr="00EC6C86" w:rsidRDefault="000408CE" w:rsidP="00617C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Century Gothic,Italic"/>
          <w:b/>
          <w:iCs/>
          <w:noProof/>
          <w:color w:val="000000"/>
          <w:sz w:val="20"/>
          <w:szCs w:val="20"/>
          <w:lang w:val="sr-Cyrl-RS"/>
        </w:rPr>
        <w:t>Светско</w:t>
      </w:r>
      <w:r w:rsidRPr="00EC6C86">
        <w:rPr>
          <w:rFonts w:ascii="Century Gothic" w:hAnsi="Century Gothic" w:cs="Century Gothic,Italic"/>
          <w:i/>
          <w:iCs/>
          <w:noProof/>
          <w:color w:val="000000"/>
          <w:sz w:val="20"/>
          <w:szCs w:val="20"/>
          <w:lang w:val="sr-Cyrl-RS"/>
        </w:rPr>
        <w:t>:</w:t>
      </w:r>
      <w:r w:rsidR="009F409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FB67A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Према извештају aмeричкoг Mинистaрствa пoљoприврeдe о прoцeнaмa </w:t>
      </w:r>
      <w:r w:rsidR="008A3E36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понуде</w:t>
      </w:r>
      <w:r w:rsidR="00FB67A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и тражње светског тржишта</w:t>
      </w:r>
      <w:r w:rsidR="00416F8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,</w:t>
      </w:r>
      <w:r w:rsidR="00FB67A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од </w:t>
      </w:r>
      <w:r w:rsidR="00D3760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1</w:t>
      </w:r>
      <w:r w:rsidR="00DA35B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1</w:t>
      </w:r>
      <w:r w:rsidR="00FB67A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. октобра, </w:t>
      </w:r>
      <w:r w:rsidR="0017146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у односу на септембарски извештај </w:t>
      </w:r>
      <w:r w:rsidR="0034002F" w:rsidRPr="00EC6C86">
        <w:rPr>
          <w:rFonts w:ascii="Century Gothic" w:hAnsi="Century Gothic" w:cs="TimesNewRomanPSMT"/>
          <w:noProof/>
          <w:sz w:val="20"/>
          <w:szCs w:val="20"/>
        </w:rPr>
        <w:t>предвиђања за пшеницу за 202</w:t>
      </w:r>
      <w:r w:rsidR="00DA35B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4</w:t>
      </w:r>
      <w:r w:rsidR="0034002F" w:rsidRPr="00EC6C86">
        <w:rPr>
          <w:rFonts w:ascii="Century Gothic" w:hAnsi="Century Gothic" w:cs="TimesNewRomanPSMT"/>
          <w:noProof/>
          <w:sz w:val="20"/>
          <w:szCs w:val="20"/>
        </w:rPr>
        <w:t>/2</w:t>
      </w:r>
      <w:r w:rsidR="00DA35B0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5</w:t>
      </w:r>
      <w:r w:rsidR="0034002F" w:rsidRPr="00EC6C86">
        <w:rPr>
          <w:rFonts w:ascii="Century Gothic" w:hAnsi="Century Gothic" w:cs="TimesNewRomanPSMT"/>
          <w:noProof/>
          <w:sz w:val="20"/>
          <w:szCs w:val="20"/>
        </w:rPr>
        <w:t xml:space="preserve"> тржишну годину су 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смањена понуда, потрошња и трговина, али нешто веће крајње залихе. </w:t>
      </w:r>
      <w:r w:rsidR="0034002F" w:rsidRPr="00EC6C86">
        <w:rPr>
          <w:rFonts w:ascii="Century Gothic" w:hAnsi="Century Gothic" w:cs="TimesNewRomanPSMT"/>
          <w:noProof/>
          <w:sz w:val="20"/>
          <w:szCs w:val="20"/>
        </w:rPr>
        <w:t xml:space="preserve"> 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Понуда је смањена за 1,9 милиона тона на 1.060,3 милиона</w:t>
      </w:r>
      <w:r w:rsidR="00B42B6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првенствено </w:t>
      </w:r>
      <w:r w:rsidR="00B42B6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због 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смањен</w:t>
      </w:r>
      <w:r w:rsidR="00B42B6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производњ</w:t>
      </w:r>
      <w:r w:rsidR="00B42B6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е</w:t>
      </w:r>
      <w:r w:rsidR="00617CE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за ЕУ, Русију, Индију и Бразил. </w:t>
      </w:r>
      <w:r w:rsidR="00B42B62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Пад понуде делимично је надокнађен већом производњом у Украјини и већим почетним залихама за Русију. </w:t>
      </w:r>
      <w:r w:rsidR="000544D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Светска потрошња смањена је за 2,4 милиона тона на 802,5 милиона, уз смањење потрошње за храну, семе и употребу индустрији у Индији и Авганистану. Светска трговина смањена је за 0,7 милиона тона на 215,8 милиона услед смањења процене извоза за ЕУ, а који је делимично надокнађен повећањем за Украјину. </w:t>
      </w:r>
      <w:r w:rsidR="00171468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Светске</w:t>
      </w:r>
      <w:r w:rsidR="001B46EF" w:rsidRPr="00EC6C86">
        <w:rPr>
          <w:rFonts w:ascii="Century Gothic" w:hAnsi="Century Gothic" w:cs="TimesNewRomanPSMT"/>
          <w:noProof/>
          <w:sz w:val="20"/>
          <w:szCs w:val="20"/>
        </w:rPr>
        <w:t xml:space="preserve"> крајње залихе за </w:t>
      </w:r>
      <w:r w:rsidR="000544DC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>2024/25 повећане су за 0,5 милиона тона на 257,7 милиона, али су и даље најниже од 2015/16.</w:t>
      </w:r>
      <w:r w:rsidR="0034002F"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t xml:space="preserve"> </w:t>
      </w:r>
      <w:r w:rsidR="0002105C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(Прилог </w:t>
      </w:r>
      <w:r w:rsidR="00591DEE" w:rsidRPr="00EC6C86">
        <w:rPr>
          <w:rFonts w:ascii="Century Gothic" w:hAnsi="Century Gothic"/>
          <w:noProof/>
          <w:sz w:val="20"/>
          <w:szCs w:val="20"/>
          <w:lang w:val="sr-Cyrl-RS"/>
        </w:rPr>
        <w:t>2</w:t>
      </w:r>
      <w:r w:rsidR="0002105C" w:rsidRPr="00EC6C86">
        <w:rPr>
          <w:rFonts w:ascii="Century Gothic" w:hAnsi="Century Gothic"/>
          <w:noProof/>
          <w:sz w:val="20"/>
          <w:szCs w:val="20"/>
          <w:lang w:val="sr-Cyrl-RS"/>
        </w:rPr>
        <w:t>.)</w:t>
      </w:r>
    </w:p>
    <w:p w:rsidR="00A0486D" w:rsidRPr="00EC6C86" w:rsidRDefault="00A0486D" w:rsidP="00DA35B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</w:p>
    <w:p w:rsidR="0002105C" w:rsidRPr="00EC6C86" w:rsidRDefault="00AB4CBE" w:rsidP="003B0F7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NewRomanPSMT"/>
          <w:noProof/>
          <w:sz w:val="20"/>
          <w:szCs w:val="20"/>
          <w:lang w:val="sr-Cyrl-RS"/>
        </w:rPr>
        <w:lastRenderedPageBreak/>
        <w:t xml:space="preserve">На крају периода јул – септембар за разлику од цене у Чикагу која је већа од оне на почетку, за 2,6%, у Минеаполису је обрнута ситуација и цена је нижа за 3,9%. </w:t>
      </w:r>
      <w:r w:rsidR="009F0BC3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Током периода, 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на америчком тржишту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у моментима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активности финансијких и инвестиционих фондова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мењао се ток кретања цена, а крајем периода, односно у септембру, па и почетком октобра бележи се  раст цена и то услед снажног утицаја раста цена кукуруза и соје.</w:t>
      </w:r>
      <w:r w:rsidR="003B0F79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Н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а француском тржишту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, односно на берзи у Паризу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8838D7" w:rsidRPr="00EC6C86">
        <w:rPr>
          <w:rFonts w:ascii="Century Gothic" w:hAnsi="Century Gothic"/>
          <w:noProof/>
          <w:sz w:val="20"/>
          <w:szCs w:val="20"/>
          <w:lang w:val="sr-Cyrl-RS"/>
        </w:rPr>
        <w:t>п</w:t>
      </w:r>
      <w:r w:rsidR="00305B2F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роцене о смањеној производњи утицале су да цена пшенице преокрене </w:t>
      </w:r>
      <w:r w:rsidR="0014681D">
        <w:rPr>
          <w:rFonts w:ascii="Century Gothic" w:hAnsi="Century Gothic"/>
          <w:noProof/>
          <w:sz w:val="20"/>
          <w:szCs w:val="20"/>
          <w:lang w:val="sr-Cyrl-RS"/>
        </w:rPr>
        <w:t xml:space="preserve">ток </w:t>
      </w:r>
      <w:r w:rsidR="00305B2F" w:rsidRPr="00EC6C86">
        <w:rPr>
          <w:rFonts w:ascii="Century Gothic" w:hAnsi="Century Gothic"/>
          <w:noProof/>
          <w:sz w:val="20"/>
          <w:szCs w:val="20"/>
          <w:lang w:val="sr-Cyrl-RS"/>
        </w:rPr>
        <w:t>кретањ</w:t>
      </w:r>
      <w:r w:rsidR="0014681D">
        <w:rPr>
          <w:rFonts w:ascii="Century Gothic" w:hAnsi="Century Gothic"/>
          <w:noProof/>
          <w:sz w:val="20"/>
          <w:szCs w:val="20"/>
          <w:lang w:val="sr-Cyrl-RS"/>
        </w:rPr>
        <w:t>а</w:t>
      </w:r>
      <w:r w:rsidR="00305B2F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и  тренд пада током јула и августа у септембру промени у тренд раста. </w:t>
      </w:r>
      <w:r w:rsidR="003B0F79" w:rsidRPr="00EC6C86">
        <w:rPr>
          <w:rFonts w:ascii="Century Gothic" w:hAnsi="Century Gothic"/>
          <w:noProof/>
          <w:sz w:val="20"/>
          <w:szCs w:val="20"/>
          <w:lang w:val="sr-Cyrl-RS"/>
        </w:rPr>
        <w:t>Н</w:t>
      </w:r>
      <w:r w:rsidR="009903E0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а дан 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>1</w:t>
      </w:r>
      <w:r w:rsidR="003B0F79" w:rsidRPr="00EC6C86">
        <w:rPr>
          <w:rFonts w:ascii="Century Gothic" w:hAnsi="Century Gothic"/>
          <w:noProof/>
          <w:sz w:val="20"/>
          <w:szCs w:val="20"/>
          <w:lang w:val="sr-Cyrl-RS"/>
        </w:rPr>
        <w:t>5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>.10.202</w:t>
      </w:r>
      <w:r w:rsidR="003B0F79" w:rsidRPr="00EC6C86">
        <w:rPr>
          <w:rFonts w:ascii="Century Gothic" w:hAnsi="Century Gothic"/>
          <w:noProof/>
          <w:sz w:val="20"/>
          <w:szCs w:val="20"/>
          <w:lang w:val="sr-Cyrl-RS"/>
        </w:rPr>
        <w:t>4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>.</w:t>
      </w:r>
      <w:r w:rsidR="003B0F79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године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9903E0" w:rsidRPr="00EC6C86">
        <w:rPr>
          <w:rFonts w:ascii="Century Gothic" w:hAnsi="Century Gothic"/>
          <w:noProof/>
          <w:sz w:val="20"/>
          <w:szCs w:val="20"/>
          <w:lang w:val="sr-Cyrl-RS"/>
        </w:rPr>
        <w:t>на берзи у Чикагу цена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пшениц</w:t>
      </w:r>
      <w:r w:rsidR="0014681D">
        <w:rPr>
          <w:rFonts w:ascii="Century Gothic" w:hAnsi="Century Gothic"/>
          <w:noProof/>
          <w:sz w:val="20"/>
          <w:szCs w:val="20"/>
          <w:lang w:val="sr-Cyrl-RS"/>
        </w:rPr>
        <w:t>е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износи </w:t>
      </w:r>
      <w:r w:rsidR="009903E0" w:rsidRPr="00EC6C86">
        <w:rPr>
          <w:rFonts w:ascii="Century Gothic" w:hAnsi="Century Gothic"/>
          <w:noProof/>
          <w:sz w:val="20"/>
          <w:szCs w:val="20"/>
          <w:lang w:val="sr-Cyrl-RS"/>
        </w:rPr>
        <w:t>2</w:t>
      </w:r>
      <w:r w:rsidR="00A06B68" w:rsidRPr="00EC6C86">
        <w:rPr>
          <w:rFonts w:ascii="Century Gothic" w:hAnsi="Century Gothic"/>
          <w:noProof/>
          <w:sz w:val="20"/>
          <w:szCs w:val="20"/>
          <w:lang w:val="sr-Cyrl-RS"/>
        </w:rPr>
        <w:t>12</w:t>
      </w:r>
      <w:r w:rsidR="009903E0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A06B68" w:rsidRPr="00EC6C86">
        <w:rPr>
          <w:rFonts w:ascii="Century Gothic" w:hAnsi="Century Gothic"/>
          <w:noProof/>
          <w:sz w:val="20"/>
          <w:szCs w:val="20"/>
          <w:lang w:val="sr-Cyrl-RS"/>
        </w:rPr>
        <w:t>9</w:t>
      </w:r>
      <w:r w:rsidR="00EC6C86" w:rsidRPr="00EC6C86">
        <w:rPr>
          <w:rFonts w:ascii="Century Gothic" w:hAnsi="Century Gothic"/>
          <w:noProof/>
          <w:sz w:val="20"/>
          <w:szCs w:val="20"/>
          <w:lang w:val="sr-Cyrl-RS"/>
        </w:rPr>
        <w:t>0</w:t>
      </w:r>
      <w:r w:rsidR="00B67757" w:rsidRPr="00EC6C86">
        <w:rPr>
          <w:rFonts w:ascii="Century Gothic" w:hAnsi="Century Gothic"/>
          <w:noProof/>
          <w:sz w:val="20"/>
          <w:szCs w:val="20"/>
        </w:rPr>
        <w:t xml:space="preserve"> 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>$/t</w:t>
      </w:r>
      <w:r w:rsidR="009F0BC3" w:rsidRPr="00EC6C86">
        <w:rPr>
          <w:rFonts w:ascii="Century Gothic" w:hAnsi="Century Gothic"/>
          <w:noProof/>
          <w:sz w:val="20"/>
          <w:szCs w:val="20"/>
          <w:lang w:val="sr-Cyrl-RS"/>
        </w:rPr>
        <w:t>, а у Паризу 24</w:t>
      </w:r>
      <w:r w:rsidR="00EC6C86" w:rsidRPr="00EC6C86">
        <w:rPr>
          <w:rFonts w:ascii="Century Gothic" w:hAnsi="Century Gothic"/>
          <w:noProof/>
          <w:sz w:val="20"/>
          <w:szCs w:val="20"/>
          <w:lang w:val="sr-Cyrl-RS"/>
        </w:rPr>
        <w:t>6</w:t>
      </w:r>
      <w:r w:rsidR="009F0BC3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EC6C86" w:rsidRPr="00EC6C86">
        <w:rPr>
          <w:rFonts w:ascii="Century Gothic" w:hAnsi="Century Gothic"/>
          <w:noProof/>
          <w:sz w:val="20"/>
          <w:szCs w:val="20"/>
          <w:lang w:val="sr-Cyrl-RS"/>
        </w:rPr>
        <w:t>41</w:t>
      </w:r>
      <w:r w:rsidR="009F0BC3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$/t.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(</w:t>
      </w:r>
      <w:r w:rsidR="0002799A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Извор: </w:t>
      </w:r>
      <w:r w:rsidR="000E04A4" w:rsidRPr="00EC6C86">
        <w:rPr>
          <w:rFonts w:ascii="Century Gothic" w:hAnsi="Century Gothic"/>
          <w:noProof/>
          <w:sz w:val="20"/>
          <w:szCs w:val="20"/>
          <w:lang w:val="sr-Cyrl-RS"/>
        </w:rPr>
        <w:t>Продуктна берза Нови Сад</w:t>
      </w:r>
      <w:r w:rsidR="00A06B68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, Прилог </w:t>
      </w:r>
      <w:r w:rsidR="00305B2F" w:rsidRPr="00EC6C86">
        <w:rPr>
          <w:rFonts w:ascii="Century Gothic" w:hAnsi="Century Gothic"/>
          <w:noProof/>
          <w:sz w:val="20"/>
          <w:szCs w:val="20"/>
          <w:lang w:val="sr-Cyrl-RS"/>
        </w:rPr>
        <w:t>3</w:t>
      </w:r>
      <w:r w:rsidR="00A06B68" w:rsidRPr="00EC6C86">
        <w:rPr>
          <w:rFonts w:ascii="Century Gothic" w:hAnsi="Century Gothic"/>
          <w:noProof/>
          <w:sz w:val="20"/>
          <w:szCs w:val="20"/>
          <w:lang w:val="sr-Cyrl-RS"/>
        </w:rPr>
        <w:t>.</w:t>
      </w:r>
      <w:r w:rsidR="00FB598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). </w:t>
      </w:r>
    </w:p>
    <w:p w:rsidR="00221BF0" w:rsidRPr="00EC6C86" w:rsidRDefault="00221BF0" w:rsidP="0059385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/>
          <w:noProof/>
          <w:sz w:val="20"/>
          <w:szCs w:val="20"/>
          <w:lang w:val="sr-Cyrl-RS"/>
        </w:rPr>
        <w:t>У Француској, највећем произвођачу и извознику меке пшенице у Европској унији, према процени  Аге</w:t>
      </w:r>
      <w:r w:rsidR="0086357D" w:rsidRPr="00EC6C86">
        <w:rPr>
          <w:rFonts w:ascii="Century Gothic" w:hAnsi="Century Gothic"/>
          <w:noProof/>
          <w:sz w:val="20"/>
          <w:szCs w:val="20"/>
          <w:lang w:val="sr-Cyrl-RS"/>
        </w:rPr>
        <w:t>н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ције француског министарства пољопривреде Agreste</w:t>
      </w:r>
      <w:r w:rsidR="00305B2F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(септембар 2024)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,</w:t>
      </w:r>
      <w:r w:rsidR="00006303">
        <w:rPr>
          <w:rFonts w:ascii="Century Gothic" w:hAnsi="Century Gothic"/>
          <w:noProof/>
          <w:sz w:val="20"/>
          <w:szCs w:val="20"/>
          <w:lang w:val="sr-Cyrl-RS"/>
        </w:rPr>
        <w:t xml:space="preserve"> у тржишној 2024/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25 години остварена производња пшенице 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(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искључујући дурум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) износи 25,78 милиона тона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. 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Тако  слаба  жетва</w:t>
      </w:r>
      <w:r w:rsidR="00ED58A3" w:rsidRPr="00EC6C86">
        <w:rPr>
          <w:rFonts w:ascii="Century Gothic" w:hAnsi="Century Gothic"/>
          <w:noProof/>
          <w:sz w:val="20"/>
          <w:szCs w:val="20"/>
        </w:rPr>
        <w:t xml:space="preserve"> 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у  Француској последњи  пут  забележена  1983.  године  када је износила</w:t>
      </w:r>
      <w:r w:rsidR="00ED58A3" w:rsidRPr="00EC6C86">
        <w:rPr>
          <w:rFonts w:ascii="Century Gothic" w:hAnsi="Century Gothic"/>
          <w:noProof/>
          <w:sz w:val="20"/>
          <w:szCs w:val="20"/>
        </w:rPr>
        <w:t xml:space="preserve"> 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24,5 милиона тона.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Агенција је смањење производње приписала неповољним временским условима, са просечним приносима процењеним на 6,15 t/ha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.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Непрекидне  кише и ниске  температуре  које  погодују  болестима</w:t>
      </w:r>
      <w:r w:rsidRPr="00EC6C86">
        <w:rPr>
          <w:rFonts w:ascii="Century Gothic" w:hAnsi="Century Gothic"/>
          <w:noProof/>
          <w:sz w:val="20"/>
          <w:szCs w:val="20"/>
        </w:rPr>
        <w:t xml:space="preserve">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утицале  су  на  приносе и квалитет усева у већини  француских   региона</w:t>
      </w:r>
      <w:r w:rsidRPr="00EC6C86">
        <w:rPr>
          <w:rFonts w:ascii="Century Gothic" w:hAnsi="Century Gothic"/>
          <w:noProof/>
          <w:sz w:val="20"/>
          <w:szCs w:val="20"/>
        </w:rPr>
        <w:t xml:space="preserve">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где  се  узгаја   пшеница. </w:t>
      </w:r>
      <w:r w:rsidR="00ED58A3" w:rsidRPr="00EC6C86">
        <w:rPr>
          <w:rFonts w:ascii="Century Gothic" w:hAnsi="Century Gothic"/>
          <w:noProof/>
          <w:sz w:val="20"/>
          <w:szCs w:val="20"/>
          <w:lang w:val="sr-Cyrl-RS"/>
        </w:rPr>
        <w:t>Agreste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сада одређује француску производњу дурум пшенице на 1,2 милиона тона. </w:t>
      </w:r>
    </w:p>
    <w:p w:rsidR="00BF51B0" w:rsidRPr="00EC6C86" w:rsidRDefault="00BF51B0" w:rsidP="002665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Times New Roman"/>
          <w:b/>
          <w:iCs/>
          <w:noProof/>
          <w:sz w:val="20"/>
          <w:szCs w:val="20"/>
          <w:lang w:val="sr-Cyrl-RS"/>
        </w:rPr>
      </w:pPr>
    </w:p>
    <w:p w:rsidR="00932063" w:rsidRPr="00EC6C86" w:rsidRDefault="00414E33" w:rsidP="002665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 w:cs="TimesNewRomanPSMT"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Times New Roman"/>
          <w:b/>
          <w:iCs/>
          <w:noProof/>
          <w:sz w:val="20"/>
          <w:szCs w:val="20"/>
          <w:lang w:val="sr-Cyrl-RS"/>
        </w:rPr>
        <w:t>Политика:</w:t>
      </w:r>
    </w:p>
    <w:p w:rsidR="00414E33" w:rsidRPr="00EC6C86" w:rsidRDefault="00414E33" w:rsidP="00414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34F3" w:rsidRPr="00EC6C86" w:rsidRDefault="00DA34F3" w:rsidP="00D2119B">
      <w:pPr>
        <w:pStyle w:val="ListParagraph"/>
        <w:numPr>
          <w:ilvl w:val="0"/>
          <w:numId w:val="15"/>
        </w:numPr>
        <w:tabs>
          <w:tab w:val="left" w:pos="720"/>
          <w:tab w:val="left" w:pos="856"/>
        </w:tabs>
        <w:spacing w:after="0"/>
        <w:ind w:left="0" w:firstLine="0"/>
        <w:jc w:val="both"/>
        <w:rPr>
          <w:rFonts w:ascii="Century Gothic" w:hAnsi="Century Gothic"/>
          <w:noProof/>
          <w:sz w:val="20"/>
          <w:szCs w:val="20"/>
          <w:lang w:val="sr-Cyrl-RS"/>
        </w:rPr>
      </w:pPr>
      <w:r w:rsidRPr="00EC6C86">
        <w:rPr>
          <w:rFonts w:ascii="Century Gothic" w:hAnsi="Century Gothic"/>
          <w:noProof/>
          <w:sz w:val="20"/>
          <w:szCs w:val="20"/>
          <w:lang w:val="sr-Cyrl-RS"/>
        </w:rPr>
        <w:t>На основу закључка Владе Републике Србије 05 број:</w:t>
      </w:r>
      <w:r w:rsidR="004156DB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339-5911/2024 од 04.07.2024.године, а ради остваривања билансних потреба и стратешког нивоа залиха меркантилне пшенице, Републичка Дирекција за робне резерве (у даљем тексту: Дирекција) вршила је куповину до 30.000 тона меркантилне пшенице род 2024. године, домаћег по</w:t>
      </w:r>
      <w:r w:rsidR="004156DB">
        <w:rPr>
          <w:rFonts w:ascii="Century Gothic" w:hAnsi="Century Gothic"/>
          <w:noProof/>
          <w:sz w:val="20"/>
          <w:szCs w:val="20"/>
          <w:lang w:val="sr-Cyrl-RS"/>
        </w:rPr>
        <w:t>рекла по цени од 24,00 дин/kg (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у цену није урачунат </w:t>
      </w:r>
      <w:r w:rsidR="004156DB" w:rsidRPr="00EC6C86">
        <w:rPr>
          <w:rFonts w:ascii="Century Gothic" w:hAnsi="Century Gothic"/>
          <w:noProof/>
          <w:sz w:val="20"/>
          <w:szCs w:val="20"/>
          <w:lang w:val="sr-Cyrl-RS"/>
        </w:rPr>
        <w:t>ПДВ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) Куповина меркантилне пшенице вршила се од физичких лица – носилаца регистрованих пољопривредних породичних газдинстава посредовањем „Продуктнe берзe“ А.Д, Нови Сад. </w:t>
      </w:r>
    </w:p>
    <w:p w:rsidR="00DA34F3" w:rsidRPr="00EC6C86" w:rsidRDefault="00F83C51" w:rsidP="0035690B">
      <w:pPr>
        <w:pStyle w:val="ListParagraph"/>
        <w:numPr>
          <w:ilvl w:val="0"/>
          <w:numId w:val="15"/>
        </w:numPr>
        <w:tabs>
          <w:tab w:val="left" w:pos="720"/>
          <w:tab w:val="left" w:pos="856"/>
        </w:tabs>
        <w:ind w:left="0" w:firstLine="0"/>
        <w:jc w:val="both"/>
        <w:rPr>
          <w:rFonts w:ascii="Century Gothic" w:hAnsi="Century Gothic"/>
          <w:noProof/>
          <w:sz w:val="20"/>
          <w:szCs w:val="20"/>
          <w:lang w:val="sr-Cyrl-RS"/>
        </w:rPr>
      </w:pPr>
      <w:r w:rsidRPr="00EC6C86">
        <w:rPr>
          <w:rFonts w:ascii="Century Gothic" w:hAnsi="Century Gothic"/>
          <w:noProof/>
          <w:sz w:val="20"/>
          <w:szCs w:val="20"/>
          <w:lang w:val="sr-Cyrl-RS"/>
        </w:rPr>
        <w:t>На основу Уредбе о обавезној производњи и промету хлеба од брашна Тип-500, („</w:t>
      </w:r>
      <w:r w:rsidR="00D2119B">
        <w:rPr>
          <w:rFonts w:ascii="Century Gothic" w:hAnsi="Century Gothic"/>
          <w:noProof/>
          <w:sz w:val="20"/>
          <w:szCs w:val="20"/>
          <w:lang w:val="sr-Cyrl-RS"/>
        </w:rPr>
        <w:t>Сл. г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ласник РС“, бр. 47/2024 и 55/2024) и позива произвођачима хлеба за куповину брашна Т-500 по субвенционисаним ценама објављеног на интернет страници Министарства унутрашње и спољне трговине</w:t>
      </w:r>
      <w:r w:rsidR="00D2119B">
        <w:rPr>
          <w:rFonts w:ascii="Century Gothic" w:hAnsi="Century Gothic"/>
          <w:noProof/>
          <w:sz w:val="20"/>
          <w:szCs w:val="20"/>
          <w:lang w:val="sr-Cyrl-RS"/>
        </w:rPr>
        <w:t xml:space="preserve">, Републичка дирекција за робне резерве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35690B" w:rsidRPr="00EC6C86">
        <w:rPr>
          <w:rFonts w:ascii="Century Gothic" w:hAnsi="Century Gothic"/>
          <w:noProof/>
          <w:sz w:val="20"/>
          <w:szCs w:val="20"/>
          <w:lang w:val="sr-Cyrl-RS"/>
        </w:rPr>
        <w:t>вршила је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размену меркантилне пшенице за 10.800 тона</w:t>
      </w:r>
      <w:r w:rsidR="0035690B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пшеничног белог брашна „Т-500“, које ће се добити мељавом, ради интервентне продаје произвођачима хлеба.</w:t>
      </w:r>
      <w:r w:rsidR="0035690B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Цена пшенице утврђивала се из односа понуде, а цена пшеничног белог брашна „Т-500“ износила је 22,00 дин/kg без ПДВ-а дин/kg, а 24,20 дин/kg са пдв-ом.</w:t>
      </w:r>
    </w:p>
    <w:p w:rsidR="00853C58" w:rsidRPr="00EC6C86" w:rsidRDefault="00897BA5" w:rsidP="00A10211">
      <w:pPr>
        <w:pStyle w:val="basic-paragraph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rFonts w:ascii="Century Gothic" w:hAnsi="Century Gothic"/>
          <w:noProof/>
          <w:sz w:val="20"/>
          <w:szCs w:val="20"/>
          <w:lang w:val="sr-Cyrl-RS"/>
        </w:rPr>
      </w:pP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У периоду јул – октобар </w:t>
      </w:r>
      <w:r w:rsidR="00FD7D75" w:rsidRPr="00EC6C86">
        <w:rPr>
          <w:rFonts w:ascii="Century Gothic" w:hAnsi="Century Gothic"/>
          <w:noProof/>
          <w:sz w:val="20"/>
          <w:szCs w:val="20"/>
          <w:lang w:val="sr-Cyrl-RS"/>
        </w:rPr>
        <w:t>важила је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Уредба о ограничењу висине цена основних животних намирница</w:t>
      </w:r>
      <w:r w:rsidR="00FD7D75" w:rsidRPr="00EC6C86">
        <w:rPr>
          <w:rFonts w:ascii="Century Gothic" w:hAnsi="Century Gothic"/>
          <w:noProof/>
          <w:sz w:val="20"/>
          <w:szCs w:val="20"/>
          <w:lang w:val="sr-Cyrl-RS"/>
        </w:rPr>
        <w:t>, а  последњо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>м изменом</w:t>
      </w:r>
      <w:r w:rsidR="00FD7D75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>(</w:t>
      </w:r>
      <w:r w:rsidR="004C608E" w:rsidRPr="00EC6C86">
        <w:rPr>
          <w:rFonts w:ascii="Century Gothic" w:hAnsi="Century Gothic"/>
          <w:noProof/>
          <w:sz w:val="20"/>
          <w:szCs w:val="20"/>
          <w:lang w:val="sr-Cyrl-RS"/>
        </w:rPr>
        <w:t>"Службени гласник РС", бр. 14</w:t>
      </w:r>
      <w:r w:rsidR="00FD7D75" w:rsidRPr="00EC6C86">
        <w:rPr>
          <w:rFonts w:ascii="Century Gothic" w:hAnsi="Century Gothic"/>
          <w:noProof/>
          <w:sz w:val="20"/>
          <w:szCs w:val="20"/>
          <w:lang w:val="sr-Cyrl-RS"/>
        </w:rPr>
        <w:t>/2</w:t>
      </w:r>
      <w:r w:rsidR="004C608E" w:rsidRPr="00EC6C86">
        <w:rPr>
          <w:rFonts w:ascii="Century Gothic" w:hAnsi="Century Gothic"/>
          <w:noProof/>
          <w:sz w:val="20"/>
          <w:szCs w:val="20"/>
          <w:lang w:val="sr-Cyrl-RS"/>
        </w:rPr>
        <w:t>4, 47/24 и 73/24</w:t>
      </w:r>
      <w:r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) 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утврђено 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је 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>да т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>рговци на мало који продају прехрамбене производе обавезни су да у структури дневне понуде свих врста брашна тип Т-400 глатко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и 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Т-500 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>имају најмање једну робну марку брашна тип Т-400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>глатко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и Т-500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, у паковањима до једног килограма, укључујући један килограм, чија максимална малопродајна цена не сме прелазити 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>54,99 дин/</w:t>
      </w:r>
      <w:r w:rsidR="00EC0A02" w:rsidRPr="00EC6C86">
        <w:rPr>
          <w:rFonts w:ascii="Century Gothic" w:hAnsi="Century Gothic"/>
          <w:noProof/>
          <w:sz w:val="20"/>
          <w:szCs w:val="20"/>
          <w:lang w:val="sr-Latn-RS"/>
        </w:rPr>
        <w:t>kg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за Т-400, односно 49,99 дин/</w:t>
      </w:r>
      <w:r w:rsidR="00EC0A02" w:rsidRPr="00EC6C86">
        <w:rPr>
          <w:rFonts w:ascii="Century Gothic" w:hAnsi="Century Gothic"/>
          <w:noProof/>
          <w:sz w:val="20"/>
          <w:szCs w:val="20"/>
          <w:lang w:val="sr-Latn-RS"/>
        </w:rPr>
        <w:t>kg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за Т-500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>.</w:t>
      </w:r>
      <w:r w:rsidR="009A5919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Такође, м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аксимална произвођачка цена брашна не сме прелазити 45,00 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>дин/</w:t>
      </w:r>
      <w:r w:rsidR="00EC0A02" w:rsidRPr="00EC6C86">
        <w:rPr>
          <w:rFonts w:ascii="Century Gothic" w:hAnsi="Century Gothic"/>
          <w:noProof/>
          <w:sz w:val="20"/>
          <w:szCs w:val="20"/>
          <w:lang w:val="sr-Latn-RS"/>
        </w:rPr>
        <w:t>kg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за Т-400, односно 40,90 дин/</w:t>
      </w:r>
      <w:r w:rsidR="00EC0A02" w:rsidRPr="00EC6C86">
        <w:rPr>
          <w:rFonts w:ascii="Century Gothic" w:hAnsi="Century Gothic"/>
          <w:noProof/>
          <w:sz w:val="20"/>
          <w:szCs w:val="20"/>
          <w:lang w:val="sr-Latn-RS"/>
        </w:rPr>
        <w:t>kg</w:t>
      </w:r>
      <w:r w:rsidR="00EC0A02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за Т-500</w:t>
      </w:r>
      <w:r w:rsidR="00853C58" w:rsidRPr="00EC6C86">
        <w:rPr>
          <w:rFonts w:ascii="Century Gothic" w:hAnsi="Century Gothic"/>
          <w:noProof/>
          <w:sz w:val="20"/>
          <w:szCs w:val="20"/>
          <w:lang w:val="sr-Cyrl-RS"/>
        </w:rPr>
        <w:t>.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Ограничење цена важиће до </w:t>
      </w:r>
      <w:r w:rsidR="004C608E" w:rsidRPr="00EC6C86">
        <w:rPr>
          <w:rFonts w:ascii="Century Gothic" w:hAnsi="Century Gothic"/>
          <w:noProof/>
          <w:sz w:val="20"/>
          <w:szCs w:val="20"/>
          <w:lang w:val="sr-Cyrl-RS"/>
        </w:rPr>
        <w:t>28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. </w:t>
      </w:r>
      <w:r w:rsidR="004C608E" w:rsidRPr="00EC6C86">
        <w:rPr>
          <w:rFonts w:ascii="Century Gothic" w:hAnsi="Century Gothic"/>
          <w:noProof/>
          <w:sz w:val="20"/>
          <w:szCs w:val="20"/>
          <w:lang w:val="sr-Cyrl-RS"/>
        </w:rPr>
        <w:t>фебруара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 xml:space="preserve"> 202</w:t>
      </w:r>
      <w:r w:rsidR="004C608E" w:rsidRPr="00EC6C86">
        <w:rPr>
          <w:rFonts w:ascii="Century Gothic" w:hAnsi="Century Gothic"/>
          <w:noProof/>
          <w:sz w:val="20"/>
          <w:szCs w:val="20"/>
          <w:lang w:val="sr-Cyrl-RS"/>
        </w:rPr>
        <w:t>5</w:t>
      </w:r>
      <w:r w:rsidR="00A10211" w:rsidRPr="00EC6C86">
        <w:rPr>
          <w:rFonts w:ascii="Century Gothic" w:hAnsi="Century Gothic"/>
          <w:noProof/>
          <w:sz w:val="20"/>
          <w:szCs w:val="20"/>
          <w:lang w:val="sr-Cyrl-RS"/>
        </w:rPr>
        <w:t>. године.</w:t>
      </w:r>
    </w:p>
    <w:p w:rsidR="001C72DE" w:rsidRPr="00EC6C86" w:rsidRDefault="001C72DE" w:rsidP="001C72D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/>
          <w:sz w:val="20"/>
          <w:szCs w:val="20"/>
          <w:lang w:val="sr-Latn-RS"/>
        </w:rPr>
      </w:pPr>
      <w:r w:rsidRPr="00EC6C86">
        <w:rPr>
          <w:rFonts w:ascii="Century Gothic" w:hAnsi="Century Gothic"/>
          <w:sz w:val="20"/>
          <w:szCs w:val="20"/>
          <w:lang w:val="sr-Latn-RS"/>
        </w:rPr>
        <w:t xml:space="preserve">Кабинет министара Украјине је на састанку 20. августа </w:t>
      </w:r>
      <w:r w:rsidRPr="00EC6C86">
        <w:rPr>
          <w:rFonts w:ascii="Century Gothic" w:hAnsi="Century Gothic"/>
          <w:sz w:val="20"/>
          <w:szCs w:val="20"/>
          <w:lang w:val="sr-Cyrl-RS"/>
        </w:rPr>
        <w:t xml:space="preserve">2024. године </w:t>
      </w:r>
      <w:r w:rsidRPr="00EC6C86">
        <w:rPr>
          <w:rFonts w:ascii="Century Gothic" w:hAnsi="Century Gothic"/>
          <w:sz w:val="20"/>
          <w:szCs w:val="20"/>
          <w:lang w:val="sr-Latn-RS"/>
        </w:rPr>
        <w:t>одобрио процедуру за одобравање минималних извозних цена пољопривредних производа</w:t>
      </w:r>
      <w:r w:rsidRPr="00EC6C86">
        <w:rPr>
          <w:rFonts w:ascii="Century Gothic" w:hAnsi="Century Gothic"/>
          <w:sz w:val="20"/>
          <w:szCs w:val="20"/>
          <w:lang w:val="sr-Cyrl-RS"/>
        </w:rPr>
        <w:t>,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 првенствено житарица и уљарица,. Предвиђено је да утврђивање нивоа минимално </w:t>
      </w:r>
      <w:r w:rsidRPr="00EC6C86">
        <w:rPr>
          <w:rFonts w:ascii="Century Gothic" w:hAnsi="Century Gothic"/>
          <w:sz w:val="20"/>
          <w:szCs w:val="20"/>
          <w:lang w:val="sr-Latn-RS"/>
        </w:rPr>
        <w:lastRenderedPageBreak/>
        <w:t xml:space="preserve">дозвољених извозних цена за одређене врсте робе врши Министарство </w:t>
      </w:r>
      <w:r w:rsidRPr="00EC6C86">
        <w:rPr>
          <w:rFonts w:ascii="Century Gothic" w:hAnsi="Century Gothic"/>
          <w:sz w:val="20"/>
          <w:szCs w:val="20"/>
          <w:lang w:val="sr-Cyrl-RS"/>
        </w:rPr>
        <w:t>пољопривредне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 политике узимајући у обзир услове набавке у складу са Међународним правилима тумачења комерцијалних појмова „</w:t>
      </w:r>
      <w:r w:rsidR="00D2119B">
        <w:rPr>
          <w:rFonts w:ascii="Century Gothic" w:hAnsi="Century Gothic"/>
          <w:sz w:val="20"/>
          <w:szCs w:val="20"/>
          <w:lang w:val="sr-Latn-RS"/>
        </w:rPr>
        <w:t>In</w:t>
      </w:r>
      <w:r w:rsidR="00961A37">
        <w:rPr>
          <w:rFonts w:ascii="Century Gothic" w:hAnsi="Century Gothic"/>
          <w:sz w:val="20"/>
          <w:szCs w:val="20"/>
          <w:lang w:val="sr-Latn-RS"/>
        </w:rPr>
        <w:t>c</w:t>
      </w:r>
      <w:r w:rsidR="00D2119B">
        <w:rPr>
          <w:rFonts w:ascii="Century Gothic" w:hAnsi="Century Gothic"/>
          <w:sz w:val="20"/>
          <w:szCs w:val="20"/>
          <w:lang w:val="sr-Latn-RS"/>
        </w:rPr>
        <w:t>oterms</w:t>
      </w:r>
      <w:r w:rsidRPr="00EC6C86">
        <w:rPr>
          <w:rFonts w:ascii="Century Gothic" w:hAnsi="Century Gothic"/>
          <w:sz w:val="20"/>
          <w:szCs w:val="20"/>
          <w:lang w:val="sr-Latn-RS"/>
        </w:rPr>
        <w:t>“.</w:t>
      </w:r>
      <w:r w:rsidRPr="00EC6C86">
        <w:rPr>
          <w:rFonts w:ascii="Century Gothic" w:hAnsi="Century Gothic"/>
          <w:sz w:val="20"/>
          <w:szCs w:val="20"/>
          <w:lang w:val="sr-Cyrl-RS"/>
        </w:rPr>
        <w:t xml:space="preserve"> Н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аведене минималне дозвољене извозне цене, узимајући у обзир услове снабдевања, одређене у америчким доларима за 1 </w:t>
      </w:r>
      <w:r w:rsidRPr="00EC6C86">
        <w:rPr>
          <w:rFonts w:ascii="Century Gothic" w:hAnsi="Century Gothic"/>
          <w:sz w:val="20"/>
          <w:szCs w:val="20"/>
          <w:lang w:val="sr-Cyrl-RS"/>
        </w:rPr>
        <w:t>килограм</w:t>
      </w:r>
      <w:r w:rsidRPr="00EC6C86">
        <w:rPr>
          <w:rFonts w:ascii="Century Gothic" w:hAnsi="Century Gothic"/>
          <w:sz w:val="20"/>
          <w:szCs w:val="20"/>
          <w:lang w:val="sr-Latn-RS"/>
        </w:rPr>
        <w:t>.</w:t>
      </w:r>
      <w:r w:rsidRPr="00EC6C86">
        <w:rPr>
          <w:rFonts w:ascii="Century Gothic" w:hAnsi="Century Gothic"/>
          <w:sz w:val="20"/>
          <w:szCs w:val="20"/>
        </w:rPr>
        <w:t xml:space="preserve"> </w:t>
      </w:r>
      <w:r w:rsidRPr="00EC6C86">
        <w:rPr>
          <w:rFonts w:ascii="Century Gothic" w:hAnsi="Century Gothic"/>
          <w:sz w:val="20"/>
          <w:szCs w:val="20"/>
          <w:lang w:val="sr-Latn-RS"/>
        </w:rPr>
        <w:t>Наиме, украјински трговци правили су дупле фактуре и било је доста мешетарења у трговању житарицама последњих година</w:t>
      </w:r>
      <w:r w:rsidRPr="00EC6C86">
        <w:rPr>
          <w:rFonts w:ascii="Century Gothic" w:hAnsi="Century Gothic"/>
          <w:sz w:val="20"/>
          <w:szCs w:val="20"/>
          <w:lang w:val="sr-Cyrl-RS"/>
        </w:rPr>
        <w:t>,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 стога</w:t>
      </w:r>
      <w:r w:rsidRPr="00EC6C86">
        <w:rPr>
          <w:rFonts w:ascii="Century Gothic" w:hAnsi="Century Gothic"/>
          <w:sz w:val="20"/>
          <w:szCs w:val="20"/>
          <w:lang w:val="sr-Cyrl-RS"/>
        </w:rPr>
        <w:t>,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 ради обезбеђења средстава у буџету држава се одлучила на увођење минималне извозне цене посебно што се очекује смањење расположивих количина пшенице за извоз та 15-20%</w:t>
      </w:r>
      <w:r w:rsidR="00961A37">
        <w:rPr>
          <w:rFonts w:ascii="Century Gothic" w:hAnsi="Century Gothic"/>
          <w:sz w:val="20"/>
          <w:szCs w:val="20"/>
          <w:lang w:val="sr-Latn-RS"/>
        </w:rPr>
        <w:t>.</w:t>
      </w:r>
      <w:r w:rsidRPr="00EC6C86">
        <w:rPr>
          <w:rFonts w:ascii="Century Gothic" w:hAnsi="Century Gothic"/>
          <w:sz w:val="20"/>
          <w:szCs w:val="20"/>
          <w:lang w:val="sr-Latn-RS"/>
        </w:rPr>
        <w:t xml:space="preserve"> (Agroinfonet)</w:t>
      </w:r>
    </w:p>
    <w:p w:rsidR="001C72DE" w:rsidRPr="00EC6C86" w:rsidRDefault="001C72DE" w:rsidP="001C72DE">
      <w:pPr>
        <w:pStyle w:val="ListParagraph"/>
        <w:ind w:left="0"/>
        <w:jc w:val="both"/>
        <w:rPr>
          <w:rFonts w:ascii="Century Gothic" w:hAnsi="Century Gothic"/>
          <w:sz w:val="20"/>
          <w:szCs w:val="20"/>
          <w:lang w:val="sr-Latn-RS"/>
        </w:rPr>
      </w:pPr>
    </w:p>
    <w:p w:rsidR="00723667" w:rsidRPr="00EC6C86" w:rsidRDefault="00723667" w:rsidP="001F0DE4">
      <w:pPr>
        <w:spacing w:after="0"/>
        <w:jc w:val="both"/>
        <w:rPr>
          <w:rFonts w:ascii="Century Gothic" w:hAnsi="Century Gothic" w:cs="Times New Roman"/>
          <w:b/>
          <w:sz w:val="20"/>
          <w:szCs w:val="20"/>
          <w:lang w:val="sr-Cyrl-RS"/>
        </w:rPr>
      </w:pPr>
    </w:p>
    <w:p w:rsidR="00E76691" w:rsidRPr="00EC6C86" w:rsidRDefault="00E76691" w:rsidP="001F0DE4">
      <w:pPr>
        <w:spacing w:after="0"/>
        <w:jc w:val="both"/>
        <w:rPr>
          <w:rFonts w:ascii="Century Gothic" w:hAnsi="Century Gothic" w:cs="Times New Roman"/>
          <w:b/>
          <w:sz w:val="20"/>
          <w:szCs w:val="20"/>
          <w:lang w:val="sr-Cyrl-RS"/>
        </w:rPr>
      </w:pPr>
    </w:p>
    <w:p w:rsidR="00BF51B0" w:rsidRPr="00EC6C86" w:rsidRDefault="00BF51B0" w:rsidP="00684870">
      <w:pPr>
        <w:pStyle w:val="ListParagraph"/>
        <w:ind w:left="0"/>
        <w:jc w:val="both"/>
        <w:rPr>
          <w:b/>
        </w:rPr>
      </w:pPr>
    </w:p>
    <w:p w:rsidR="00684870" w:rsidRPr="00EC6C86" w:rsidRDefault="00684870" w:rsidP="00684870">
      <w:pPr>
        <w:pStyle w:val="ListParagraph"/>
        <w:ind w:left="0"/>
        <w:jc w:val="both"/>
        <w:rPr>
          <w:b/>
        </w:rPr>
      </w:pPr>
      <w:r w:rsidRPr="00EC6C86">
        <w:rPr>
          <w:b/>
        </w:rPr>
        <w:t>ПРИЛОЗИ:</w:t>
      </w:r>
    </w:p>
    <w:p w:rsidR="00684870" w:rsidRPr="00EC6C86" w:rsidRDefault="00B008D0" w:rsidP="00FE569A">
      <w:pPr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  <w:r w:rsidRPr="00EC6C86">
        <w:rPr>
          <w:rFonts w:ascii="Century Gothic" w:eastAsia="Calibri" w:hAnsi="Century Gothic"/>
          <w:b/>
          <w:sz w:val="20"/>
          <w:szCs w:val="20"/>
          <w:lang w:val="sr-Cyrl-CS"/>
        </w:rPr>
        <w:t xml:space="preserve">Прилог 1. </w:t>
      </w:r>
      <w:r w:rsidR="00684870" w:rsidRPr="00EC6C86">
        <w:rPr>
          <w:rFonts w:ascii="Century Gothic" w:hAnsi="Century Gothic"/>
          <w:b/>
          <w:sz w:val="20"/>
          <w:szCs w:val="20"/>
          <w:lang w:val="sr-Cyrl-CS"/>
        </w:rPr>
        <w:t>Ор</w:t>
      </w:r>
      <w:r w:rsidR="00554B73" w:rsidRPr="00EC6C86">
        <w:rPr>
          <w:rFonts w:ascii="Century Gothic" w:hAnsi="Century Gothic"/>
          <w:b/>
          <w:sz w:val="20"/>
          <w:szCs w:val="20"/>
          <w:lang w:val="sr-Cyrl-CS"/>
        </w:rPr>
        <w:t>и</w:t>
      </w:r>
      <w:r w:rsidR="00684870" w:rsidRPr="00EC6C86">
        <w:rPr>
          <w:rFonts w:ascii="Century Gothic" w:hAnsi="Century Gothic"/>
          <w:b/>
          <w:sz w:val="20"/>
          <w:szCs w:val="20"/>
          <w:lang w:val="sr-Cyrl-CS"/>
        </w:rPr>
        <w:t>јентациони биланс пшенице (Економска година ју</w:t>
      </w:r>
      <w:r w:rsidR="00FE569A" w:rsidRPr="00EC6C86">
        <w:rPr>
          <w:rFonts w:ascii="Century Gothic" w:hAnsi="Century Gothic"/>
          <w:b/>
          <w:sz w:val="20"/>
          <w:szCs w:val="20"/>
          <w:lang w:val="sr-Cyrl-CS"/>
        </w:rPr>
        <w:t>л текуће-јун</w:t>
      </w:r>
      <w:r w:rsidR="00684870" w:rsidRPr="00EC6C86">
        <w:rPr>
          <w:rFonts w:ascii="Century Gothic" w:hAnsi="Century Gothic"/>
          <w:b/>
          <w:sz w:val="20"/>
          <w:szCs w:val="20"/>
          <w:lang w:val="sr-Cyrl-CS"/>
        </w:rPr>
        <w:t xml:space="preserve"> наредне године)    </w:t>
      </w:r>
    </w:p>
    <w:tbl>
      <w:tblPr>
        <w:tblW w:w="5017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63"/>
        <w:gridCol w:w="1363"/>
        <w:gridCol w:w="1591"/>
        <w:gridCol w:w="1320"/>
        <w:gridCol w:w="1472"/>
      </w:tblGrid>
      <w:tr w:rsidR="001136BA" w:rsidRPr="00EC6C86" w:rsidTr="0083222A">
        <w:trPr>
          <w:trHeight w:val="380"/>
        </w:trPr>
        <w:tc>
          <w:tcPr>
            <w:tcW w:w="2719" w:type="pct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Биланс пшенице</w:t>
            </w:r>
          </w:p>
        </w:tc>
        <w:tc>
          <w:tcPr>
            <w:tcW w:w="828" w:type="pct"/>
            <w:tcBorders>
              <w:top w:val="single" w:sz="4" w:space="0" w:color="auto"/>
              <w:bottom w:val="nil"/>
            </w:tcBorders>
            <w:shd w:val="clear" w:color="auto" w:fill="E6E6E6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202</w:t>
            </w:r>
            <w:r w:rsidRPr="00EC6C8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/2</w:t>
            </w:r>
            <w:r w:rsidRPr="00EC6C8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bottom w:val="nil"/>
            </w:tcBorders>
            <w:shd w:val="clear" w:color="auto" w:fill="E6E6E6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202</w:t>
            </w:r>
            <w:r w:rsidRPr="00EC6C86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/2</w:t>
            </w:r>
            <w:r w:rsidRPr="00EC6C8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bottom w:val="nil"/>
            </w:tcBorders>
            <w:shd w:val="clear" w:color="auto" w:fill="E6E6E6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2024/25</w:t>
            </w:r>
          </w:p>
        </w:tc>
      </w:tr>
      <w:tr w:rsidR="00614AE7" w:rsidRPr="00EC6C86" w:rsidTr="0083222A">
        <w:trPr>
          <w:trHeight w:val="340"/>
        </w:trPr>
        <w:tc>
          <w:tcPr>
            <w:tcW w:w="2719" w:type="pct"/>
            <w:gridSpan w:val="2"/>
            <w:tcBorders>
              <w:top w:val="nil"/>
              <w:bottom w:val="nil"/>
            </w:tcBorders>
            <w:shd w:val="clear" w:color="auto" w:fill="E6E6E6"/>
            <w:noWrap/>
            <w:vAlign w:val="center"/>
          </w:tcPr>
          <w:p w:rsidR="00614AE7" w:rsidRPr="00EC6C86" w:rsidRDefault="00614AE7" w:rsidP="0083222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  <w:lang w:val="sr-Latn-C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</w:rPr>
              <w:t>VII</w:t>
            </w:r>
            <w:r w:rsidRPr="00EC6C86">
              <w:rPr>
                <w:rFonts w:ascii="Century Gothic" w:hAnsi="Century Gothic"/>
                <w:b/>
                <w:sz w:val="20"/>
                <w:szCs w:val="20"/>
                <w:lang w:val="sr-Latn-CS"/>
              </w:rPr>
              <w:t>-VI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E6E6E6"/>
            <w:noWrap/>
            <w:vAlign w:val="center"/>
          </w:tcPr>
          <w:p w:rsidR="00614AE7" w:rsidRPr="00EC6C86" w:rsidRDefault="00614AE7" w:rsidP="0083222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  <w:lang w:val="sr-Cyrl-CS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E6E6E6"/>
            <w:noWrap/>
            <w:vAlign w:val="center"/>
          </w:tcPr>
          <w:p w:rsidR="00614AE7" w:rsidRPr="00EC6C86" w:rsidRDefault="00614AE7" w:rsidP="0083222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  <w:lang w:val="sr-Cyrl-CS"/>
              </w:rPr>
            </w:pP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E6E6E6"/>
            <w:noWrap/>
            <w:vAlign w:val="center"/>
          </w:tcPr>
          <w:p w:rsidR="00614AE7" w:rsidRPr="00EC6C86" w:rsidRDefault="00614AE7" w:rsidP="0083222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Процена</w:t>
            </w:r>
          </w:p>
        </w:tc>
      </w:tr>
      <w:tr w:rsidR="00614AE7" w:rsidRPr="00EC6C86" w:rsidTr="0083222A">
        <w:trPr>
          <w:trHeight w:val="340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614AE7" w:rsidRPr="00EC6C86" w:rsidRDefault="00614AE7" w:rsidP="0083222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  <w:lang w:val="sr-Latn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ПРОИЗВОДЊА</w:t>
            </w:r>
            <w:r w:rsidR="00826433" w:rsidRPr="00EC6C86">
              <w:rPr>
                <w:rFonts w:ascii="Century Gothic" w:hAnsi="Century Gothic"/>
                <w:b/>
                <w:sz w:val="20"/>
                <w:szCs w:val="20"/>
                <w:lang w:val="sr-Latn-RS"/>
              </w:rPr>
              <w:t>*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Жетвена површина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ha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631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682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549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Принос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t/ha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4,9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5,</w:t>
            </w:r>
            <w:r w:rsidR="001136BA" w:rsidRPr="00EC6C86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5,3</w:t>
            </w:r>
          </w:p>
        </w:tc>
      </w:tr>
      <w:tr w:rsidR="00F41059" w:rsidRPr="00EC6C86" w:rsidTr="0083222A">
        <w:trPr>
          <w:trHeight w:val="34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41059" w:rsidRPr="00EC6C86" w:rsidRDefault="00F41059" w:rsidP="0083222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СНАБДЕВАЊЕ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Почетне залихе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Latn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515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834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1.149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Домаћа производња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3.11</w:t>
            </w:r>
            <w:r w:rsidRPr="00EC6C86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3.449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2.901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Увоз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AE4AC6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27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Укупно расположиве количине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3.67</w:t>
            </w:r>
            <w:r w:rsidRPr="00EC6C8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AE4AC6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</w:rPr>
              <w:t>4.3</w:t>
            </w:r>
            <w:r w:rsidR="00AE4AC6"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4.077</w:t>
            </w:r>
          </w:p>
        </w:tc>
      </w:tr>
      <w:tr w:rsidR="00F41059" w:rsidRPr="00EC6C86" w:rsidTr="0083222A">
        <w:trPr>
          <w:trHeight w:val="34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F41059" w:rsidRPr="00EC6C86" w:rsidRDefault="00F41059" w:rsidP="0083222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  <w:lang w:val="sr-Latn-C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ПОТРОШЊА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Семенска потрошња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190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163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Сточна храна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390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250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Потрошња за људску храну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1.100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1.100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Губитак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29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b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CS"/>
              </w:rPr>
              <w:t>Укупна домаћа потрошња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1.822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</w:rPr>
              <w:t>1.730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1.542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Крајње залихе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834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AE4AC6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1.149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225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Latn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Извоз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1.</w:t>
            </w:r>
            <w:r w:rsidRPr="00EC6C86">
              <w:rPr>
                <w:rFonts w:ascii="Century Gothic" w:hAnsi="Century Gothic"/>
                <w:sz w:val="20"/>
                <w:szCs w:val="20"/>
              </w:rPr>
              <w:t>020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AE4AC6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C6C86">
              <w:rPr>
                <w:rFonts w:ascii="Century Gothic" w:hAnsi="Century Gothic"/>
                <w:sz w:val="20"/>
                <w:szCs w:val="20"/>
              </w:rPr>
              <w:t>1</w:t>
            </w:r>
            <w:r w:rsidR="001136BA" w:rsidRPr="00EC6C86">
              <w:rPr>
                <w:rFonts w:ascii="Century Gothic" w:hAnsi="Century Gothic"/>
                <w:sz w:val="20"/>
                <w:szCs w:val="20"/>
              </w:rPr>
              <w:t>.</w:t>
            </w:r>
            <w:r w:rsidRPr="00EC6C86">
              <w:rPr>
                <w:rFonts w:ascii="Century Gothic" w:hAnsi="Century Gothic"/>
                <w:sz w:val="20"/>
                <w:szCs w:val="20"/>
              </w:rPr>
              <w:t>463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RS"/>
              </w:rPr>
              <w:t>2.310</w:t>
            </w:r>
          </w:p>
        </w:tc>
      </w:tr>
      <w:tr w:rsidR="001136BA" w:rsidRPr="00EC6C86" w:rsidTr="0083222A">
        <w:trPr>
          <w:trHeight w:val="340"/>
        </w:trPr>
        <w:tc>
          <w:tcPr>
            <w:tcW w:w="2010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Укупна потрошња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sr-Cyrl-CS"/>
              </w:rPr>
            </w:pPr>
            <w:r w:rsidRPr="00EC6C86">
              <w:rPr>
                <w:rFonts w:ascii="Century Gothic" w:hAnsi="Century Gothic"/>
                <w:sz w:val="20"/>
                <w:szCs w:val="20"/>
                <w:lang w:val="sr-Cyrl-CS"/>
              </w:rPr>
              <w:t>'000 t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1136BA" w:rsidRPr="00EC6C86" w:rsidRDefault="001136BA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3.676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136BA" w:rsidRPr="00EC6C86" w:rsidRDefault="001136BA" w:rsidP="00AE4AC6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</w:rPr>
              <w:t>4.3</w:t>
            </w:r>
            <w:r w:rsidR="00AE4AC6"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1136BA" w:rsidRPr="00EC6C86" w:rsidRDefault="008E087D" w:rsidP="001136BA">
            <w:pPr>
              <w:tabs>
                <w:tab w:val="left" w:pos="2400"/>
              </w:tabs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/>
                <w:b/>
                <w:sz w:val="20"/>
                <w:szCs w:val="20"/>
                <w:lang w:val="sr-Cyrl-RS"/>
              </w:rPr>
              <w:t>4.077</w:t>
            </w:r>
          </w:p>
        </w:tc>
      </w:tr>
    </w:tbl>
    <w:p w:rsidR="00F82A65" w:rsidRPr="00EC6C86" w:rsidRDefault="0041039A" w:rsidP="00177E82">
      <w:pPr>
        <w:spacing w:after="0"/>
        <w:jc w:val="both"/>
        <w:rPr>
          <w:rFonts w:ascii="Century Gothic" w:hAnsi="Century Gothic" w:cs="Arial"/>
          <w:sz w:val="16"/>
          <w:szCs w:val="16"/>
          <w:lang w:val="sr-Cyrl-RS"/>
        </w:rPr>
      </w:pPr>
      <w:r w:rsidRPr="00EC6C86">
        <w:rPr>
          <w:rFonts w:ascii="Century Gothic" w:hAnsi="Century Gothic" w:cs="Arial"/>
          <w:sz w:val="16"/>
          <w:szCs w:val="16"/>
          <w:lang w:val="sr-Cyrl-CS"/>
        </w:rPr>
        <w:t>Извор: МП</w:t>
      </w:r>
      <w:r w:rsidR="005239EA" w:rsidRPr="00EC6C86">
        <w:rPr>
          <w:rFonts w:ascii="Century Gothic" w:hAnsi="Century Gothic" w:cs="Arial"/>
          <w:sz w:val="16"/>
          <w:szCs w:val="16"/>
          <w:lang w:val="sr-Cyrl-CS"/>
        </w:rPr>
        <w:t>ШВ</w:t>
      </w:r>
      <w:r w:rsidR="00905BA4">
        <w:rPr>
          <w:rFonts w:ascii="Century Gothic" w:hAnsi="Century Gothic" w:cs="Arial"/>
          <w:sz w:val="16"/>
          <w:szCs w:val="16"/>
          <w:lang w:val="sr-Latn-RS"/>
        </w:rPr>
        <w:t>, *</w:t>
      </w:r>
      <w:bookmarkStart w:id="0" w:name="_GoBack"/>
      <w:bookmarkEnd w:id="0"/>
      <w:r w:rsidR="00826433" w:rsidRPr="00EC6C86">
        <w:rPr>
          <w:rFonts w:ascii="Century Gothic" w:hAnsi="Century Gothic" w:cs="Arial"/>
          <w:sz w:val="16"/>
          <w:szCs w:val="16"/>
          <w:lang w:val="sr-Cyrl-RS"/>
        </w:rPr>
        <w:t>РЗС</w:t>
      </w:r>
    </w:p>
    <w:p w:rsidR="00BF51B0" w:rsidRPr="00EC6C86" w:rsidRDefault="00BF51B0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BF51B0" w:rsidRPr="00EC6C86" w:rsidRDefault="00BF51B0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BF51B0" w:rsidRPr="00EC6C86" w:rsidRDefault="00BF51B0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BF51B0" w:rsidRPr="00EC6C86" w:rsidRDefault="00BF51B0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D74AE1" w:rsidRPr="00EC6C86" w:rsidRDefault="00D74AE1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D62CE6" w:rsidRPr="00EC6C86" w:rsidRDefault="00D62CE6" w:rsidP="0041039A">
      <w:pPr>
        <w:spacing w:after="0"/>
        <w:jc w:val="both"/>
        <w:rPr>
          <w:rFonts w:ascii="Century Gothic" w:hAnsi="Century Gothic" w:cs="Arial"/>
          <w:b/>
          <w:sz w:val="20"/>
          <w:szCs w:val="20"/>
          <w:lang w:val="sr-Cyrl-CS"/>
        </w:rPr>
      </w:pPr>
    </w:p>
    <w:p w:rsidR="00842EB5" w:rsidRPr="00EC6C86" w:rsidRDefault="00A05ECD" w:rsidP="002109D8">
      <w:pPr>
        <w:spacing w:after="0"/>
        <w:jc w:val="both"/>
        <w:rPr>
          <w:rFonts w:ascii="Century Gothic" w:hAnsi="Century Gothic"/>
          <w:sz w:val="16"/>
          <w:szCs w:val="16"/>
          <w:lang w:val="sr-Cyrl-RS"/>
        </w:rPr>
      </w:pPr>
      <w:r w:rsidRPr="00EC6C86">
        <w:rPr>
          <w:rFonts w:ascii="Century Gothic" w:hAnsi="Century Gothic" w:cs="Arial"/>
          <w:b/>
          <w:sz w:val="20"/>
          <w:szCs w:val="20"/>
          <w:lang w:val="sr-Cyrl-CS"/>
        </w:rPr>
        <w:lastRenderedPageBreak/>
        <w:t xml:space="preserve">                  </w:t>
      </w:r>
      <w:r w:rsidR="00842EB5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CS"/>
        </w:rPr>
        <w:t xml:space="preserve">   </w:t>
      </w:r>
    </w:p>
    <w:p w:rsidR="0002105C" w:rsidRPr="00EC6C86" w:rsidRDefault="0002105C" w:rsidP="0002105C">
      <w:pPr>
        <w:rPr>
          <w:rFonts w:ascii="Century Gothic" w:hAnsi="Century Gothic" w:cs="Arial"/>
          <w:b/>
          <w:noProof/>
          <w:sz w:val="20"/>
          <w:szCs w:val="20"/>
          <w:lang w:val="sr-Cyrl-RS"/>
        </w:rPr>
      </w:pPr>
      <w:r w:rsidRPr="00EC6C86">
        <w:rPr>
          <w:rFonts w:ascii="Century Gothic" w:hAnsi="Century Gothic" w:cs="Arial"/>
          <w:b/>
          <w:noProof/>
          <w:sz w:val="20"/>
          <w:szCs w:val="20"/>
          <w:lang w:val="sr-Cyrl-RS"/>
        </w:rPr>
        <w:t xml:space="preserve">Прилог </w:t>
      </w:r>
      <w:r w:rsidR="00D74AE1" w:rsidRPr="00EC6C86">
        <w:rPr>
          <w:rFonts w:ascii="Century Gothic" w:hAnsi="Century Gothic" w:cs="Arial"/>
          <w:b/>
          <w:noProof/>
          <w:sz w:val="20"/>
          <w:szCs w:val="20"/>
          <w:lang w:val="sr-Cyrl-RS"/>
        </w:rPr>
        <w:t>2</w:t>
      </w:r>
      <w:r w:rsidRPr="00EC6C86">
        <w:rPr>
          <w:rFonts w:ascii="Century Gothic" w:hAnsi="Century Gothic" w:cs="Arial"/>
          <w:b/>
          <w:noProof/>
          <w:sz w:val="20"/>
          <w:szCs w:val="20"/>
          <w:lang w:val="sr-Cyrl-RS"/>
        </w:rPr>
        <w:t xml:space="preserve">. - Пројекција производње </w:t>
      </w:r>
      <w:r w:rsidR="0033685C" w:rsidRPr="00EC6C86">
        <w:rPr>
          <w:rFonts w:ascii="Century Gothic" w:hAnsi="Century Gothic" w:cs="Arial"/>
          <w:b/>
          <w:noProof/>
          <w:sz w:val="20"/>
          <w:szCs w:val="20"/>
          <w:lang w:val="sr-Cyrl-RS"/>
        </w:rPr>
        <w:t>пшенице</w:t>
      </w:r>
      <w:r w:rsidRPr="00EC6C86">
        <w:rPr>
          <w:rFonts w:ascii="Century Gothic" w:hAnsi="Century Gothic" w:cs="Arial"/>
          <w:b/>
          <w:noProof/>
          <w:sz w:val="20"/>
          <w:szCs w:val="20"/>
          <w:lang w:val="sr-Cyrl-RS"/>
        </w:rPr>
        <w:t xml:space="preserve"> у свету у милионима тона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275"/>
        <w:gridCol w:w="1350"/>
        <w:gridCol w:w="1385"/>
        <w:gridCol w:w="1093"/>
      </w:tblGrid>
      <w:tr w:rsidR="0002105C" w:rsidRPr="00EC6C86" w:rsidTr="00624B70">
        <w:trPr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02105C" w:rsidRPr="00EC6C86" w:rsidRDefault="0002105C">
            <w:pPr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02105C" w:rsidRPr="00EC6C86" w:rsidRDefault="0002105C" w:rsidP="00A86DBB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/2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02105C" w:rsidRPr="00EC6C86" w:rsidRDefault="0002105C" w:rsidP="00A86DBB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3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/2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4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 xml:space="preserve"> прогноза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02105C" w:rsidRPr="00EC6C86" w:rsidRDefault="0002105C" w:rsidP="00A86DBB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4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/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</w:rPr>
              <w:t>2</w:t>
            </w:r>
            <w:r w:rsidR="00A86DBB"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5</w:t>
            </w: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 xml:space="preserve"> пројекција</w:t>
            </w:r>
          </w:p>
        </w:tc>
      </w:tr>
      <w:tr w:rsidR="0002105C" w:rsidRPr="00EC6C86" w:rsidTr="00624B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>
            <w:pPr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>
            <w:pPr>
              <w:rPr>
                <w:rFonts w:ascii="Century Gothic" w:hAnsi="Century Gothic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>
            <w:pPr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02105C" w:rsidRPr="00EC6C86" w:rsidRDefault="0002105C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септембар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02105C" w:rsidRPr="00EC6C86" w:rsidRDefault="0002105C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октобар</w:t>
            </w:r>
          </w:p>
        </w:tc>
      </w:tr>
      <w:tr w:rsidR="0002105C" w:rsidRPr="00EC6C86" w:rsidTr="00624B7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Производња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CC102E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789,49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CC102E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790,38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796,88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794,08</w:t>
            </w:r>
          </w:p>
        </w:tc>
      </w:tr>
      <w:tr w:rsidR="0002105C" w:rsidRPr="00EC6C86" w:rsidTr="00624B7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Трговина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221,73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221,32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216,51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215,82</w:t>
            </w:r>
          </w:p>
        </w:tc>
      </w:tr>
      <w:tr w:rsidR="0002105C" w:rsidRPr="00EC6C86" w:rsidTr="00624B7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Потрошња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789,44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797,81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804,90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802,54</w:t>
            </w:r>
          </w:p>
        </w:tc>
      </w:tr>
      <w:tr w:rsidR="0002105C" w:rsidRPr="00EC6C86" w:rsidTr="00624B7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C" w:rsidRPr="00EC6C86" w:rsidRDefault="0002105C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Залихе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273,61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266,18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257,22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C" w:rsidRPr="00EC6C86" w:rsidRDefault="00A86DBB" w:rsidP="00624B70">
            <w:pPr>
              <w:jc w:val="center"/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</w:pPr>
            <w:r w:rsidRPr="00EC6C86">
              <w:rPr>
                <w:rFonts w:ascii="Century Gothic" w:hAnsi="Century Gothic" w:cs="Arial"/>
                <w:noProof/>
                <w:sz w:val="20"/>
                <w:szCs w:val="20"/>
                <w:lang w:val="sr-Cyrl-RS"/>
              </w:rPr>
              <w:t>257,72</w:t>
            </w:r>
          </w:p>
        </w:tc>
      </w:tr>
    </w:tbl>
    <w:p w:rsidR="0002105C" w:rsidRPr="00EC6C86" w:rsidRDefault="0002105C" w:rsidP="0002105C">
      <w:pPr>
        <w:rPr>
          <w:rFonts w:ascii="Century Gothic" w:hAnsi="Century Gothic" w:cs="Arial"/>
          <w:noProof/>
          <w:sz w:val="16"/>
          <w:szCs w:val="16"/>
        </w:rPr>
      </w:pPr>
      <w:r w:rsidRPr="00EC6C86">
        <w:rPr>
          <w:rFonts w:ascii="Century Gothic" w:hAnsi="Century Gothic" w:cs="Arial"/>
          <w:noProof/>
          <w:sz w:val="20"/>
          <w:szCs w:val="20"/>
          <w:lang w:val="sr-Cyrl-RS"/>
        </w:rPr>
        <w:t xml:space="preserve">      </w:t>
      </w:r>
      <w:r w:rsidR="00624B70" w:rsidRPr="00EC6C86">
        <w:rPr>
          <w:rFonts w:ascii="Century Gothic" w:hAnsi="Century Gothic" w:cs="Arial"/>
          <w:noProof/>
          <w:sz w:val="20"/>
          <w:szCs w:val="20"/>
          <w:lang w:val="sr-Cyrl-RS"/>
        </w:rPr>
        <w:t xml:space="preserve">                 </w:t>
      </w:r>
      <w:r w:rsidRPr="00EC6C86">
        <w:rPr>
          <w:rFonts w:ascii="Century Gothic" w:hAnsi="Century Gothic" w:cs="Arial"/>
          <w:noProof/>
          <w:sz w:val="16"/>
          <w:szCs w:val="16"/>
          <w:lang w:val="sr-Cyrl-RS"/>
        </w:rPr>
        <w:t xml:space="preserve">Извор: </w:t>
      </w:r>
      <w:r w:rsidRPr="00EC6C86">
        <w:rPr>
          <w:rFonts w:ascii="Century Gothic" w:hAnsi="Century Gothic" w:cs="Arial"/>
          <w:noProof/>
          <w:sz w:val="16"/>
          <w:szCs w:val="16"/>
        </w:rPr>
        <w:t>USDA</w:t>
      </w:r>
    </w:p>
    <w:p w:rsidR="003F7D2A" w:rsidRPr="00EC6C86" w:rsidRDefault="004B3044" w:rsidP="00A223CE">
      <w:pPr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</w:pP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CS"/>
        </w:rPr>
        <w:t xml:space="preserve">Прилог </w:t>
      </w:r>
      <w:r w:rsidR="00D74AE1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CS"/>
        </w:rPr>
        <w:t>3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. Кретање цена пшенице на берзама </w:t>
      </w:r>
      <w:r w:rsidR="00E036CF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у </w:t>
      </w:r>
      <w:r w:rsidR="00E036CF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</w:rPr>
        <w:t xml:space="preserve">$/t 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(0</w:t>
      </w:r>
      <w:r w:rsidR="009F61BD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1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. </w:t>
      </w:r>
      <w:r w:rsidR="00144950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ј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ул</w:t>
      </w:r>
      <w:r w:rsidR="00144950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 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– </w:t>
      </w:r>
      <w:r w:rsidR="0065439B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</w:rPr>
        <w:t>3</w:t>
      </w:r>
      <w:r w:rsidR="006925B9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</w:rPr>
        <w:t>0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. </w:t>
      </w:r>
      <w:r w:rsidR="006925B9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септембар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 20</w:t>
      </w:r>
      <w:r w:rsidR="009F61BD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2</w:t>
      </w:r>
      <w:r w:rsidR="00D74AE1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4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.</w:t>
      </w:r>
      <w:r w:rsidR="00D74AE1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 xml:space="preserve"> </w:t>
      </w:r>
      <w:r w:rsidR="00144950"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године</w:t>
      </w: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  <w:t>)</w:t>
      </w:r>
    </w:p>
    <w:p w:rsidR="00393EE8" w:rsidRPr="00A223CE" w:rsidRDefault="00D74AE1" w:rsidP="00D74AE1">
      <w:pPr>
        <w:rPr>
          <w:rFonts w:ascii="Century Gothic" w:hAnsi="Century Gothic" w:cs="Century Gothic"/>
          <w:b/>
          <w:bCs/>
          <w:noProof/>
          <w:color w:val="000000"/>
          <w:sz w:val="20"/>
          <w:szCs w:val="20"/>
          <w:lang w:val="sr-Cyrl-RS"/>
        </w:rPr>
      </w:pPr>
      <w:r w:rsidRPr="00EC6C86">
        <w:rPr>
          <w:rFonts w:ascii="Century Gothic" w:hAnsi="Century Gothic" w:cs="Century Gothic"/>
          <w:b/>
          <w:bCs/>
          <w:noProof/>
          <w:color w:val="000000"/>
          <w:sz w:val="20"/>
          <w:szCs w:val="20"/>
        </w:rPr>
        <w:drawing>
          <wp:inline distT="0" distB="0" distL="0" distR="0" wp14:anchorId="4D93C41C" wp14:editId="38D7457B">
            <wp:extent cx="5997575" cy="2106385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33" cy="2112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950" w:rsidRPr="00EC6C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15B52" wp14:editId="24693840">
                <wp:simplePos x="0" y="0"/>
                <wp:positionH relativeFrom="column">
                  <wp:posOffset>137795</wp:posOffset>
                </wp:positionH>
                <wp:positionV relativeFrom="paragraph">
                  <wp:posOffset>276225</wp:posOffset>
                </wp:positionV>
                <wp:extent cx="678321" cy="995847"/>
                <wp:effectExtent l="0" t="0" r="0" b="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21" cy="995847"/>
                        </a:xfrm>
                        <a:prstGeom prst="rect">
                          <a:avLst/>
                        </a:prstGeom>
                      </wps:spPr>
                      <wps:bodyPr vertOverflow="clip" wrap="none" rtlCol="0"/>
                    </wps:wsp>
                  </a:graphicData>
                </a:graphic>
              </wp:anchor>
            </w:drawing>
          </mc:Choice>
          <mc:Fallback>
            <w:pict>
              <v:shapetype w14:anchorId="6C6378A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.85pt;margin-top:21.75pt;width:53.4pt;height:78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TXhgEAAO8CAAAOAAAAZHJzL2Uyb0RvYy54bWysUttOAyEQfTfxHwjvdrfV3jbdNtFGX4w1&#10;af0AykKXZGEIYHf79w70ZvTN+DLAXA5zzsxs0emG7IXzCkxJ+72cEmE4VMrsSvqxeb6bUOIDMxVr&#10;wIiSHoSni/ntzay1hRhADU0lHEEQ44vWlrQOwRZZ5nktNPM9sMJgUILTLODT7bLKsRbRdZMN8nyU&#10;teAq64AL79G7PAbpPOFLKXhYSelFIE1JsbeQrEt2G202n7Fi55itFT+1wf7QhWbK4KcXqCULjHw6&#10;9QtKK+7Agww9DjoDKRUXiQOy6ec/2KxrZkXiguJ4e5HJ/x8sf9u/O6IqnN2QEsM0zmgjuvAIHelH&#10;dVrrC0xaW0wLHbox8+z36IykO+l0PJEOwTjqfLhoi1iEo3M0ntwP+pRwDE2nw8nDOKJk12LrfHgR&#10;oEm8lNTh6JKibP/qwzH1nIJ1sa3j9/G2heqA/eEehhUa2UBbUt4oS0mLsy2pweWjxIXmCdIiRLxY&#10;iKqmJk4bEMf2/Z2yrns6/wIAAP//AwBQSwMEFAAGAAgAAAAhABqQepngAAAACQEAAA8AAABkcnMv&#10;ZG93bnJldi54bWxMj8tOwzAQRfdI/IM1SGwQtePwqEKcCoFgQ1VEYcHSiU0SiMeR7aaBr2e6gt2M&#10;ztWdM+VqdgObbIi9RwXZQgCz2HjTY6vg7fXhfAksJo1GDx6tgm8bYVUdH5W6MH6PL3bappZRCcZC&#10;K+hSGgvOY9NZp+PCjxaJffjgdKI1tNwEvadyN3ApxBV3uke60OnR3nW2+drunIKf57D2Uq4fs/o9&#10;76d0f/a5edoodXoy394AS3ZOf2E46JM6VORU+x2ayAYFMrumpIKL/BLYgcslDTUBIXLgVcn/f1D9&#10;AgAA//8DAFBLAQItABQABgAIAAAAIQC2gziS/gAAAOEBAAATAAAAAAAAAAAAAAAAAAAAAABbQ29u&#10;dGVudF9UeXBlc10ueG1sUEsBAi0AFAAGAAgAAAAhADj9If/WAAAAlAEAAAsAAAAAAAAAAAAAAAAA&#10;LwEAAF9yZWxzLy5yZWxzUEsBAi0AFAAGAAgAAAAhAEdU1NeGAQAA7wIAAA4AAAAAAAAAAAAAAAAA&#10;LgIAAGRycy9lMm9Eb2MueG1sUEsBAi0AFAAGAAgAAAAhABqQepngAAAACQEAAA8AAAAAAAAAAAAA&#10;AAAA4AMAAGRycy9kb3ducmV2LnhtbFBLBQYAAAAABAAEAPMAAADtBAAAAAA=&#10;" filled="f" stroked="f"/>
            </w:pict>
          </mc:Fallback>
        </mc:AlternateContent>
      </w:r>
      <w:r w:rsidR="00A7653D" w:rsidRPr="00EC6C86">
        <w:rPr>
          <w:rFonts w:ascii="Century Gothic" w:hAnsi="Century Gothic" w:cs="Century Gothic"/>
          <w:bCs/>
          <w:noProof/>
          <w:color w:val="000000"/>
          <w:sz w:val="16"/>
          <w:szCs w:val="16"/>
          <w:lang w:val="sr-Cyrl-CS"/>
        </w:rPr>
        <w:t>Извор: Продуктна берза Нови Сад</w:t>
      </w:r>
    </w:p>
    <w:sectPr w:rsidR="00393EE8" w:rsidRPr="00A223CE" w:rsidSect="00BC1B4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4D" w:rsidRDefault="000C004D" w:rsidP="00D64095">
      <w:pPr>
        <w:spacing w:after="0" w:line="240" w:lineRule="auto"/>
      </w:pPr>
      <w:r>
        <w:separator/>
      </w:r>
    </w:p>
  </w:endnote>
  <w:endnote w:type="continuationSeparator" w:id="0">
    <w:p w:rsidR="000C004D" w:rsidRDefault="000C004D" w:rsidP="00D6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4D" w:rsidRDefault="000C004D" w:rsidP="00D64095">
      <w:pPr>
        <w:spacing w:after="0" w:line="240" w:lineRule="auto"/>
      </w:pPr>
      <w:r>
        <w:separator/>
      </w:r>
    </w:p>
  </w:footnote>
  <w:footnote w:type="continuationSeparator" w:id="0">
    <w:p w:rsidR="000C004D" w:rsidRDefault="000C004D" w:rsidP="00D64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B0032E"/>
    <w:multiLevelType w:val="hybridMultilevel"/>
    <w:tmpl w:val="89DC390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45222"/>
    <w:multiLevelType w:val="hybridMultilevel"/>
    <w:tmpl w:val="AFC6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33E2"/>
    <w:multiLevelType w:val="hybridMultilevel"/>
    <w:tmpl w:val="A59031EE"/>
    <w:lvl w:ilvl="0" w:tplc="777A031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A958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0C04"/>
    <w:multiLevelType w:val="hybridMultilevel"/>
    <w:tmpl w:val="4D46D1B0"/>
    <w:lvl w:ilvl="0" w:tplc="AD9A958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2A2"/>
    <w:multiLevelType w:val="hybridMultilevel"/>
    <w:tmpl w:val="4896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9EC"/>
    <w:multiLevelType w:val="hybridMultilevel"/>
    <w:tmpl w:val="E89C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7276"/>
    <w:multiLevelType w:val="hybridMultilevel"/>
    <w:tmpl w:val="B1A805BE"/>
    <w:lvl w:ilvl="0" w:tplc="B22CE3E4">
      <w:start w:val="1"/>
      <w:numFmt w:val="bullet"/>
      <w:pStyle w:val="buletgz"/>
      <w:lvlText w:val=""/>
      <w:lvlJc w:val="left"/>
      <w:pPr>
        <w:tabs>
          <w:tab w:val="num" w:pos="897"/>
        </w:tabs>
        <w:ind w:left="897" w:hanging="567"/>
      </w:pPr>
      <w:rPr>
        <w:rFonts w:ascii="Symbol" w:hAnsi="Symbol" w:hint="default"/>
      </w:rPr>
    </w:lvl>
    <w:lvl w:ilvl="1" w:tplc="4E1018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FFFFFFFF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45896"/>
    <w:multiLevelType w:val="hybridMultilevel"/>
    <w:tmpl w:val="93E4FB58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1EE5EA7"/>
    <w:multiLevelType w:val="hybridMultilevel"/>
    <w:tmpl w:val="059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114A"/>
    <w:multiLevelType w:val="hybridMultilevel"/>
    <w:tmpl w:val="7AC2F93A"/>
    <w:lvl w:ilvl="0" w:tplc="3E907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27B10"/>
    <w:multiLevelType w:val="hybridMultilevel"/>
    <w:tmpl w:val="E96A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52DEA"/>
    <w:multiLevelType w:val="hybridMultilevel"/>
    <w:tmpl w:val="6CB6EA28"/>
    <w:lvl w:ilvl="0" w:tplc="C6DEEB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A07E01"/>
    <w:multiLevelType w:val="hybridMultilevel"/>
    <w:tmpl w:val="A3AA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A2762"/>
    <w:multiLevelType w:val="hybridMultilevel"/>
    <w:tmpl w:val="18F0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E311B"/>
    <w:multiLevelType w:val="hybridMultilevel"/>
    <w:tmpl w:val="3208C7B6"/>
    <w:lvl w:ilvl="0" w:tplc="4308D5FC">
      <w:start w:val="6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723C02"/>
    <w:multiLevelType w:val="multilevel"/>
    <w:tmpl w:val="CD16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8414A0"/>
    <w:multiLevelType w:val="hybridMultilevel"/>
    <w:tmpl w:val="DA80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23E89"/>
    <w:multiLevelType w:val="hybridMultilevel"/>
    <w:tmpl w:val="B6021548"/>
    <w:lvl w:ilvl="0" w:tplc="E23498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9C7"/>
    <w:multiLevelType w:val="hybridMultilevel"/>
    <w:tmpl w:val="7ED079A6"/>
    <w:lvl w:ilvl="0" w:tplc="DE6C823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6D325960"/>
    <w:multiLevelType w:val="hybridMultilevel"/>
    <w:tmpl w:val="1EC2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270B4"/>
    <w:multiLevelType w:val="hybridMultilevel"/>
    <w:tmpl w:val="DF5C5F12"/>
    <w:lvl w:ilvl="0" w:tplc="4308D5FC">
      <w:start w:val="6"/>
      <w:numFmt w:val="bullet"/>
      <w:lvlText w:val="-"/>
      <w:lvlJc w:val="left"/>
      <w:pPr>
        <w:ind w:left="2148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7B070417"/>
    <w:multiLevelType w:val="hybridMultilevel"/>
    <w:tmpl w:val="3E640D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83072A"/>
    <w:multiLevelType w:val="hybridMultilevel"/>
    <w:tmpl w:val="0D4A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8"/>
  </w:num>
  <w:num w:numId="5">
    <w:abstractNumId w:val="3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3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11"/>
  </w:num>
  <w:num w:numId="17">
    <w:abstractNumId w:val="0"/>
  </w:num>
  <w:num w:numId="18">
    <w:abstractNumId w:val="12"/>
  </w:num>
  <w:num w:numId="19">
    <w:abstractNumId w:val="13"/>
  </w:num>
  <w:num w:numId="20">
    <w:abstractNumId w:val="19"/>
  </w:num>
  <w:num w:numId="21">
    <w:abstractNumId w:val="21"/>
  </w:num>
  <w:num w:numId="22">
    <w:abstractNumId w:val="17"/>
  </w:num>
  <w:num w:numId="23">
    <w:abstractNumId w:val="16"/>
  </w:num>
  <w:num w:numId="24">
    <w:abstractNumId w:val="6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79"/>
    <w:rsid w:val="00000AE5"/>
    <w:rsid w:val="000031F5"/>
    <w:rsid w:val="000037E9"/>
    <w:rsid w:val="000038FA"/>
    <w:rsid w:val="00006303"/>
    <w:rsid w:val="00013658"/>
    <w:rsid w:val="00013708"/>
    <w:rsid w:val="00013B41"/>
    <w:rsid w:val="00013F38"/>
    <w:rsid w:val="0002105C"/>
    <w:rsid w:val="00022747"/>
    <w:rsid w:val="00026155"/>
    <w:rsid w:val="0002799A"/>
    <w:rsid w:val="000311EB"/>
    <w:rsid w:val="000408CE"/>
    <w:rsid w:val="00043938"/>
    <w:rsid w:val="00050CD5"/>
    <w:rsid w:val="00052598"/>
    <w:rsid w:val="000544DC"/>
    <w:rsid w:val="00055497"/>
    <w:rsid w:val="000555B3"/>
    <w:rsid w:val="00056BFB"/>
    <w:rsid w:val="000609C4"/>
    <w:rsid w:val="0006224C"/>
    <w:rsid w:val="00077672"/>
    <w:rsid w:val="000825B6"/>
    <w:rsid w:val="000846B7"/>
    <w:rsid w:val="00087FA1"/>
    <w:rsid w:val="000938AB"/>
    <w:rsid w:val="00095500"/>
    <w:rsid w:val="00095D26"/>
    <w:rsid w:val="000A2E5E"/>
    <w:rsid w:val="000A79B9"/>
    <w:rsid w:val="000B1D74"/>
    <w:rsid w:val="000B2D1A"/>
    <w:rsid w:val="000B4AE5"/>
    <w:rsid w:val="000B6263"/>
    <w:rsid w:val="000C004D"/>
    <w:rsid w:val="000C7434"/>
    <w:rsid w:val="000D1148"/>
    <w:rsid w:val="000D200A"/>
    <w:rsid w:val="000D223E"/>
    <w:rsid w:val="000D25C5"/>
    <w:rsid w:val="000D33C7"/>
    <w:rsid w:val="000D59FF"/>
    <w:rsid w:val="000D7752"/>
    <w:rsid w:val="000E04A4"/>
    <w:rsid w:val="000E2579"/>
    <w:rsid w:val="000E2DA2"/>
    <w:rsid w:val="000E2F93"/>
    <w:rsid w:val="000E525E"/>
    <w:rsid w:val="000F0DF3"/>
    <w:rsid w:val="000F11B7"/>
    <w:rsid w:val="000F24FD"/>
    <w:rsid w:val="000F5B14"/>
    <w:rsid w:val="001009D6"/>
    <w:rsid w:val="00102000"/>
    <w:rsid w:val="0010252D"/>
    <w:rsid w:val="001136BA"/>
    <w:rsid w:val="001142FE"/>
    <w:rsid w:val="001166D7"/>
    <w:rsid w:val="00116EBE"/>
    <w:rsid w:val="00116EEB"/>
    <w:rsid w:val="001211B2"/>
    <w:rsid w:val="00123BF9"/>
    <w:rsid w:val="00127F7B"/>
    <w:rsid w:val="00135E94"/>
    <w:rsid w:val="00137038"/>
    <w:rsid w:val="0014006B"/>
    <w:rsid w:val="00141B28"/>
    <w:rsid w:val="0014313B"/>
    <w:rsid w:val="00144950"/>
    <w:rsid w:val="0014681D"/>
    <w:rsid w:val="00147D6F"/>
    <w:rsid w:val="0015005A"/>
    <w:rsid w:val="00151192"/>
    <w:rsid w:val="00153AA7"/>
    <w:rsid w:val="00153C4B"/>
    <w:rsid w:val="001555AB"/>
    <w:rsid w:val="00160081"/>
    <w:rsid w:val="00160A95"/>
    <w:rsid w:val="00161558"/>
    <w:rsid w:val="0016183F"/>
    <w:rsid w:val="00171468"/>
    <w:rsid w:val="00171576"/>
    <w:rsid w:val="00171847"/>
    <w:rsid w:val="0017186B"/>
    <w:rsid w:val="00177E82"/>
    <w:rsid w:val="0018287C"/>
    <w:rsid w:val="00183D24"/>
    <w:rsid w:val="00187E17"/>
    <w:rsid w:val="001906E8"/>
    <w:rsid w:val="00190827"/>
    <w:rsid w:val="00194247"/>
    <w:rsid w:val="001A095B"/>
    <w:rsid w:val="001A1C0A"/>
    <w:rsid w:val="001A4C42"/>
    <w:rsid w:val="001A4D18"/>
    <w:rsid w:val="001A7536"/>
    <w:rsid w:val="001B13A1"/>
    <w:rsid w:val="001B1E33"/>
    <w:rsid w:val="001B43C0"/>
    <w:rsid w:val="001B46EF"/>
    <w:rsid w:val="001B4C85"/>
    <w:rsid w:val="001C5E50"/>
    <w:rsid w:val="001C72DE"/>
    <w:rsid w:val="001F0DE4"/>
    <w:rsid w:val="001F21EC"/>
    <w:rsid w:val="001F5D00"/>
    <w:rsid w:val="001F5F63"/>
    <w:rsid w:val="001F61E5"/>
    <w:rsid w:val="001F6875"/>
    <w:rsid w:val="001F7F76"/>
    <w:rsid w:val="00200075"/>
    <w:rsid w:val="00205F58"/>
    <w:rsid w:val="002109D8"/>
    <w:rsid w:val="00213C20"/>
    <w:rsid w:val="00216734"/>
    <w:rsid w:val="00216A38"/>
    <w:rsid w:val="00217D67"/>
    <w:rsid w:val="00221BF0"/>
    <w:rsid w:val="00224C28"/>
    <w:rsid w:val="002276C5"/>
    <w:rsid w:val="00230114"/>
    <w:rsid w:val="002356AB"/>
    <w:rsid w:val="00237D87"/>
    <w:rsid w:val="00244620"/>
    <w:rsid w:val="00244987"/>
    <w:rsid w:val="00246B23"/>
    <w:rsid w:val="002630F7"/>
    <w:rsid w:val="00266581"/>
    <w:rsid w:val="00270093"/>
    <w:rsid w:val="002711CF"/>
    <w:rsid w:val="00272328"/>
    <w:rsid w:val="0027588E"/>
    <w:rsid w:val="00282094"/>
    <w:rsid w:val="00283E2C"/>
    <w:rsid w:val="002844BC"/>
    <w:rsid w:val="002911EE"/>
    <w:rsid w:val="00292003"/>
    <w:rsid w:val="00292E4B"/>
    <w:rsid w:val="0029528C"/>
    <w:rsid w:val="002964CB"/>
    <w:rsid w:val="00297261"/>
    <w:rsid w:val="002A1416"/>
    <w:rsid w:val="002A20F6"/>
    <w:rsid w:val="002A3821"/>
    <w:rsid w:val="002B2FF9"/>
    <w:rsid w:val="002B5949"/>
    <w:rsid w:val="002C1B4D"/>
    <w:rsid w:val="002C54BC"/>
    <w:rsid w:val="002C7810"/>
    <w:rsid w:val="002D2FE1"/>
    <w:rsid w:val="002D4B08"/>
    <w:rsid w:val="002E1F97"/>
    <w:rsid w:val="002E5503"/>
    <w:rsid w:val="002F26CF"/>
    <w:rsid w:val="002F7749"/>
    <w:rsid w:val="0030001B"/>
    <w:rsid w:val="00304F77"/>
    <w:rsid w:val="00305B2F"/>
    <w:rsid w:val="00306F69"/>
    <w:rsid w:val="00307220"/>
    <w:rsid w:val="003135AF"/>
    <w:rsid w:val="0031458C"/>
    <w:rsid w:val="00317E0F"/>
    <w:rsid w:val="003228C7"/>
    <w:rsid w:val="00322EBC"/>
    <w:rsid w:val="00324647"/>
    <w:rsid w:val="003249FF"/>
    <w:rsid w:val="003278B8"/>
    <w:rsid w:val="00327FE4"/>
    <w:rsid w:val="003326CD"/>
    <w:rsid w:val="0033685C"/>
    <w:rsid w:val="0034002F"/>
    <w:rsid w:val="003423E7"/>
    <w:rsid w:val="00342454"/>
    <w:rsid w:val="00346B34"/>
    <w:rsid w:val="00347287"/>
    <w:rsid w:val="00347D38"/>
    <w:rsid w:val="00350545"/>
    <w:rsid w:val="003514AA"/>
    <w:rsid w:val="0035690B"/>
    <w:rsid w:val="0036107C"/>
    <w:rsid w:val="00363B89"/>
    <w:rsid w:val="00365D2B"/>
    <w:rsid w:val="00365E27"/>
    <w:rsid w:val="00365E92"/>
    <w:rsid w:val="0036644A"/>
    <w:rsid w:val="0036654A"/>
    <w:rsid w:val="00366BB5"/>
    <w:rsid w:val="00367329"/>
    <w:rsid w:val="00370868"/>
    <w:rsid w:val="00371141"/>
    <w:rsid w:val="00385A94"/>
    <w:rsid w:val="00385F26"/>
    <w:rsid w:val="00386E00"/>
    <w:rsid w:val="00391426"/>
    <w:rsid w:val="003933F6"/>
    <w:rsid w:val="00393C35"/>
    <w:rsid w:val="00393EE8"/>
    <w:rsid w:val="003A49A0"/>
    <w:rsid w:val="003A4AC1"/>
    <w:rsid w:val="003A5190"/>
    <w:rsid w:val="003B0F79"/>
    <w:rsid w:val="003B2DD1"/>
    <w:rsid w:val="003C0059"/>
    <w:rsid w:val="003C089A"/>
    <w:rsid w:val="003C646E"/>
    <w:rsid w:val="003D0E3F"/>
    <w:rsid w:val="003D14B3"/>
    <w:rsid w:val="003D3A5A"/>
    <w:rsid w:val="003E4DE1"/>
    <w:rsid w:val="003F7D2A"/>
    <w:rsid w:val="00400AD6"/>
    <w:rsid w:val="00400B13"/>
    <w:rsid w:val="004017FA"/>
    <w:rsid w:val="004028DA"/>
    <w:rsid w:val="004031FD"/>
    <w:rsid w:val="0041039A"/>
    <w:rsid w:val="00412183"/>
    <w:rsid w:val="0041314F"/>
    <w:rsid w:val="00414E33"/>
    <w:rsid w:val="004156DB"/>
    <w:rsid w:val="00416F8C"/>
    <w:rsid w:val="0041763F"/>
    <w:rsid w:val="00421017"/>
    <w:rsid w:val="00421E6E"/>
    <w:rsid w:val="004228A6"/>
    <w:rsid w:val="00423DD4"/>
    <w:rsid w:val="00425588"/>
    <w:rsid w:val="00431C4C"/>
    <w:rsid w:val="00442152"/>
    <w:rsid w:val="00442413"/>
    <w:rsid w:val="00445CAE"/>
    <w:rsid w:val="004472D6"/>
    <w:rsid w:val="00455EFF"/>
    <w:rsid w:val="00456FC7"/>
    <w:rsid w:val="00463ACF"/>
    <w:rsid w:val="00463E04"/>
    <w:rsid w:val="0046413F"/>
    <w:rsid w:val="00470406"/>
    <w:rsid w:val="00471133"/>
    <w:rsid w:val="00471ADF"/>
    <w:rsid w:val="0047413D"/>
    <w:rsid w:val="004759A9"/>
    <w:rsid w:val="004806CC"/>
    <w:rsid w:val="00481342"/>
    <w:rsid w:val="004833CF"/>
    <w:rsid w:val="00486E0A"/>
    <w:rsid w:val="00486E70"/>
    <w:rsid w:val="00487CDD"/>
    <w:rsid w:val="00494C59"/>
    <w:rsid w:val="00495213"/>
    <w:rsid w:val="004B076D"/>
    <w:rsid w:val="004B16EA"/>
    <w:rsid w:val="004B27C3"/>
    <w:rsid w:val="004B3044"/>
    <w:rsid w:val="004B5E00"/>
    <w:rsid w:val="004C3297"/>
    <w:rsid w:val="004C39CD"/>
    <w:rsid w:val="004C58CB"/>
    <w:rsid w:val="004C608E"/>
    <w:rsid w:val="004C78A7"/>
    <w:rsid w:val="004D1A48"/>
    <w:rsid w:val="004D2938"/>
    <w:rsid w:val="004D55EA"/>
    <w:rsid w:val="004D5977"/>
    <w:rsid w:val="004D6BD5"/>
    <w:rsid w:val="004D6F26"/>
    <w:rsid w:val="004E0BCC"/>
    <w:rsid w:val="004E5493"/>
    <w:rsid w:val="004E7843"/>
    <w:rsid w:val="004F56DB"/>
    <w:rsid w:val="00502904"/>
    <w:rsid w:val="0050392A"/>
    <w:rsid w:val="005049C7"/>
    <w:rsid w:val="00515488"/>
    <w:rsid w:val="005205AB"/>
    <w:rsid w:val="00521D98"/>
    <w:rsid w:val="005239EA"/>
    <w:rsid w:val="00526C34"/>
    <w:rsid w:val="00527778"/>
    <w:rsid w:val="00532154"/>
    <w:rsid w:val="00532474"/>
    <w:rsid w:val="0053544C"/>
    <w:rsid w:val="005370B6"/>
    <w:rsid w:val="0053726B"/>
    <w:rsid w:val="00537281"/>
    <w:rsid w:val="00537282"/>
    <w:rsid w:val="00540A30"/>
    <w:rsid w:val="00542B40"/>
    <w:rsid w:val="00546AA8"/>
    <w:rsid w:val="0054712E"/>
    <w:rsid w:val="005501CE"/>
    <w:rsid w:val="005529C4"/>
    <w:rsid w:val="005539BB"/>
    <w:rsid w:val="005543BF"/>
    <w:rsid w:val="00554B73"/>
    <w:rsid w:val="00556A4E"/>
    <w:rsid w:val="00560368"/>
    <w:rsid w:val="00561F30"/>
    <w:rsid w:val="005643FF"/>
    <w:rsid w:val="00564A11"/>
    <w:rsid w:val="00572664"/>
    <w:rsid w:val="00575A91"/>
    <w:rsid w:val="005867D0"/>
    <w:rsid w:val="00590B53"/>
    <w:rsid w:val="00590E07"/>
    <w:rsid w:val="00591DEE"/>
    <w:rsid w:val="005A4F03"/>
    <w:rsid w:val="005A71E6"/>
    <w:rsid w:val="005B1FB6"/>
    <w:rsid w:val="005B47EE"/>
    <w:rsid w:val="005B7335"/>
    <w:rsid w:val="005C21C3"/>
    <w:rsid w:val="005C5BDD"/>
    <w:rsid w:val="005D1C8D"/>
    <w:rsid w:val="005D2511"/>
    <w:rsid w:val="005D3789"/>
    <w:rsid w:val="005D7710"/>
    <w:rsid w:val="005E28AB"/>
    <w:rsid w:val="005E4A78"/>
    <w:rsid w:val="005E75BB"/>
    <w:rsid w:val="005F1321"/>
    <w:rsid w:val="005F77A7"/>
    <w:rsid w:val="0060334A"/>
    <w:rsid w:val="0060513F"/>
    <w:rsid w:val="00607BBB"/>
    <w:rsid w:val="00614AE7"/>
    <w:rsid w:val="006175C5"/>
    <w:rsid w:val="0061797F"/>
    <w:rsid w:val="00617CE2"/>
    <w:rsid w:val="00624B70"/>
    <w:rsid w:val="006302A7"/>
    <w:rsid w:val="00632408"/>
    <w:rsid w:val="00640CAC"/>
    <w:rsid w:val="00645F65"/>
    <w:rsid w:val="0065439B"/>
    <w:rsid w:val="00666E81"/>
    <w:rsid w:val="0067274C"/>
    <w:rsid w:val="00674483"/>
    <w:rsid w:val="0067579C"/>
    <w:rsid w:val="0067647A"/>
    <w:rsid w:val="00676A73"/>
    <w:rsid w:val="00677CA5"/>
    <w:rsid w:val="006816FA"/>
    <w:rsid w:val="0068349D"/>
    <w:rsid w:val="00684870"/>
    <w:rsid w:val="006878FD"/>
    <w:rsid w:val="00690D55"/>
    <w:rsid w:val="0069186A"/>
    <w:rsid w:val="006925B9"/>
    <w:rsid w:val="00696737"/>
    <w:rsid w:val="006A1125"/>
    <w:rsid w:val="006A2AD6"/>
    <w:rsid w:val="006A3336"/>
    <w:rsid w:val="006A3B1E"/>
    <w:rsid w:val="006B019F"/>
    <w:rsid w:val="006B176C"/>
    <w:rsid w:val="006B1FFA"/>
    <w:rsid w:val="006B31ED"/>
    <w:rsid w:val="006B3D62"/>
    <w:rsid w:val="006B4F89"/>
    <w:rsid w:val="006B7023"/>
    <w:rsid w:val="006C4A4C"/>
    <w:rsid w:val="006D185D"/>
    <w:rsid w:val="006D2A5F"/>
    <w:rsid w:val="006D3E2E"/>
    <w:rsid w:val="006D43DC"/>
    <w:rsid w:val="006E0680"/>
    <w:rsid w:val="006E0CB4"/>
    <w:rsid w:val="006E3EB8"/>
    <w:rsid w:val="006F0DA1"/>
    <w:rsid w:val="006F3BCF"/>
    <w:rsid w:val="006F7611"/>
    <w:rsid w:val="006F7FCA"/>
    <w:rsid w:val="00701A79"/>
    <w:rsid w:val="00702507"/>
    <w:rsid w:val="0070257E"/>
    <w:rsid w:val="00707CFE"/>
    <w:rsid w:val="007110C3"/>
    <w:rsid w:val="007123D6"/>
    <w:rsid w:val="007138FC"/>
    <w:rsid w:val="00714A0D"/>
    <w:rsid w:val="007209FB"/>
    <w:rsid w:val="00722B1A"/>
    <w:rsid w:val="00723667"/>
    <w:rsid w:val="00730104"/>
    <w:rsid w:val="007339E7"/>
    <w:rsid w:val="00734C5D"/>
    <w:rsid w:val="00734E52"/>
    <w:rsid w:val="00740BBD"/>
    <w:rsid w:val="00745062"/>
    <w:rsid w:val="0075393E"/>
    <w:rsid w:val="00753D39"/>
    <w:rsid w:val="00756AEB"/>
    <w:rsid w:val="00756B76"/>
    <w:rsid w:val="0076122D"/>
    <w:rsid w:val="00774438"/>
    <w:rsid w:val="00775855"/>
    <w:rsid w:val="00780794"/>
    <w:rsid w:val="00783AB4"/>
    <w:rsid w:val="00784F29"/>
    <w:rsid w:val="00785713"/>
    <w:rsid w:val="0079086A"/>
    <w:rsid w:val="00794949"/>
    <w:rsid w:val="007A377A"/>
    <w:rsid w:val="007A5D78"/>
    <w:rsid w:val="007A7ABF"/>
    <w:rsid w:val="007B03CC"/>
    <w:rsid w:val="007B165B"/>
    <w:rsid w:val="007B4884"/>
    <w:rsid w:val="007C1408"/>
    <w:rsid w:val="007C25D1"/>
    <w:rsid w:val="007C4C98"/>
    <w:rsid w:val="007D0A5A"/>
    <w:rsid w:val="007D26A2"/>
    <w:rsid w:val="007D44EE"/>
    <w:rsid w:val="007D79E1"/>
    <w:rsid w:val="007E682F"/>
    <w:rsid w:val="007E76F1"/>
    <w:rsid w:val="007F01DF"/>
    <w:rsid w:val="007F0894"/>
    <w:rsid w:val="007F4F46"/>
    <w:rsid w:val="00800ED7"/>
    <w:rsid w:val="00801C98"/>
    <w:rsid w:val="0080305F"/>
    <w:rsid w:val="008058F0"/>
    <w:rsid w:val="00816095"/>
    <w:rsid w:val="00816637"/>
    <w:rsid w:val="00823091"/>
    <w:rsid w:val="00826433"/>
    <w:rsid w:val="008265DB"/>
    <w:rsid w:val="0083222A"/>
    <w:rsid w:val="00833042"/>
    <w:rsid w:val="008402B9"/>
    <w:rsid w:val="0084249A"/>
    <w:rsid w:val="00842EB5"/>
    <w:rsid w:val="0084430D"/>
    <w:rsid w:val="0084473D"/>
    <w:rsid w:val="00845231"/>
    <w:rsid w:val="008458A4"/>
    <w:rsid w:val="00851A49"/>
    <w:rsid w:val="00853664"/>
    <w:rsid w:val="00853C58"/>
    <w:rsid w:val="008546D7"/>
    <w:rsid w:val="00856742"/>
    <w:rsid w:val="00856BA9"/>
    <w:rsid w:val="00860F52"/>
    <w:rsid w:val="00861CEE"/>
    <w:rsid w:val="0086357D"/>
    <w:rsid w:val="00864494"/>
    <w:rsid w:val="00866C51"/>
    <w:rsid w:val="008718C3"/>
    <w:rsid w:val="00872D67"/>
    <w:rsid w:val="0088070D"/>
    <w:rsid w:val="00880A3B"/>
    <w:rsid w:val="008838D7"/>
    <w:rsid w:val="00885A44"/>
    <w:rsid w:val="008877C4"/>
    <w:rsid w:val="00887D65"/>
    <w:rsid w:val="00892DE9"/>
    <w:rsid w:val="0089799D"/>
    <w:rsid w:val="00897BA5"/>
    <w:rsid w:val="008A1864"/>
    <w:rsid w:val="008A3E36"/>
    <w:rsid w:val="008B0B01"/>
    <w:rsid w:val="008B2432"/>
    <w:rsid w:val="008B76AF"/>
    <w:rsid w:val="008C0484"/>
    <w:rsid w:val="008C0C51"/>
    <w:rsid w:val="008C347C"/>
    <w:rsid w:val="008C707C"/>
    <w:rsid w:val="008D1BE5"/>
    <w:rsid w:val="008D6E99"/>
    <w:rsid w:val="008D7CCB"/>
    <w:rsid w:val="008E087D"/>
    <w:rsid w:val="008E1B86"/>
    <w:rsid w:val="008E47F0"/>
    <w:rsid w:val="008E531F"/>
    <w:rsid w:val="008E7A3B"/>
    <w:rsid w:val="008F175D"/>
    <w:rsid w:val="008F2B30"/>
    <w:rsid w:val="008F36DB"/>
    <w:rsid w:val="008F7EBA"/>
    <w:rsid w:val="00903E1B"/>
    <w:rsid w:val="00905B1F"/>
    <w:rsid w:val="00905BA4"/>
    <w:rsid w:val="00906F52"/>
    <w:rsid w:val="00914428"/>
    <w:rsid w:val="00916ADD"/>
    <w:rsid w:val="009256C7"/>
    <w:rsid w:val="00930AC3"/>
    <w:rsid w:val="00931E05"/>
    <w:rsid w:val="00932063"/>
    <w:rsid w:val="009373CD"/>
    <w:rsid w:val="009446EB"/>
    <w:rsid w:val="00947274"/>
    <w:rsid w:val="00947B7F"/>
    <w:rsid w:val="00950B3A"/>
    <w:rsid w:val="009555E2"/>
    <w:rsid w:val="00955994"/>
    <w:rsid w:val="00956CDB"/>
    <w:rsid w:val="00956CF3"/>
    <w:rsid w:val="009607FF"/>
    <w:rsid w:val="0096182F"/>
    <w:rsid w:val="00961A37"/>
    <w:rsid w:val="009707E3"/>
    <w:rsid w:val="0097373B"/>
    <w:rsid w:val="00975B35"/>
    <w:rsid w:val="009774E7"/>
    <w:rsid w:val="00977BD7"/>
    <w:rsid w:val="00981A0F"/>
    <w:rsid w:val="0098332E"/>
    <w:rsid w:val="009858C8"/>
    <w:rsid w:val="009869C0"/>
    <w:rsid w:val="009903B2"/>
    <w:rsid w:val="009903E0"/>
    <w:rsid w:val="00990ABF"/>
    <w:rsid w:val="00990B24"/>
    <w:rsid w:val="00991630"/>
    <w:rsid w:val="00992674"/>
    <w:rsid w:val="00992C64"/>
    <w:rsid w:val="009931F5"/>
    <w:rsid w:val="00993D01"/>
    <w:rsid w:val="00993EEF"/>
    <w:rsid w:val="0099620E"/>
    <w:rsid w:val="00996914"/>
    <w:rsid w:val="0099731F"/>
    <w:rsid w:val="009A1BD2"/>
    <w:rsid w:val="009A4CD1"/>
    <w:rsid w:val="009A4FBD"/>
    <w:rsid w:val="009A5919"/>
    <w:rsid w:val="009A7808"/>
    <w:rsid w:val="009B3E90"/>
    <w:rsid w:val="009B4972"/>
    <w:rsid w:val="009B51D1"/>
    <w:rsid w:val="009C2936"/>
    <w:rsid w:val="009D2BC9"/>
    <w:rsid w:val="009D3A77"/>
    <w:rsid w:val="009D51DC"/>
    <w:rsid w:val="009D5538"/>
    <w:rsid w:val="009D660D"/>
    <w:rsid w:val="009E508D"/>
    <w:rsid w:val="009E6082"/>
    <w:rsid w:val="009E661A"/>
    <w:rsid w:val="009F02AF"/>
    <w:rsid w:val="009F0BC3"/>
    <w:rsid w:val="009F4092"/>
    <w:rsid w:val="009F61BD"/>
    <w:rsid w:val="009F7D5C"/>
    <w:rsid w:val="00A01C78"/>
    <w:rsid w:val="00A034C3"/>
    <w:rsid w:val="00A0352D"/>
    <w:rsid w:val="00A03ED3"/>
    <w:rsid w:val="00A0486D"/>
    <w:rsid w:val="00A05ECD"/>
    <w:rsid w:val="00A0608A"/>
    <w:rsid w:val="00A067E2"/>
    <w:rsid w:val="00A06B68"/>
    <w:rsid w:val="00A0705C"/>
    <w:rsid w:val="00A0742C"/>
    <w:rsid w:val="00A10211"/>
    <w:rsid w:val="00A1058D"/>
    <w:rsid w:val="00A10F0C"/>
    <w:rsid w:val="00A14DC9"/>
    <w:rsid w:val="00A1518D"/>
    <w:rsid w:val="00A16B46"/>
    <w:rsid w:val="00A223CE"/>
    <w:rsid w:val="00A23140"/>
    <w:rsid w:val="00A25ED9"/>
    <w:rsid w:val="00A31518"/>
    <w:rsid w:val="00A345BD"/>
    <w:rsid w:val="00A357BC"/>
    <w:rsid w:val="00A44BAC"/>
    <w:rsid w:val="00A45E82"/>
    <w:rsid w:val="00A47C7B"/>
    <w:rsid w:val="00A522AF"/>
    <w:rsid w:val="00A525AB"/>
    <w:rsid w:val="00A53548"/>
    <w:rsid w:val="00A55492"/>
    <w:rsid w:val="00A61C94"/>
    <w:rsid w:val="00A62D8F"/>
    <w:rsid w:val="00A64659"/>
    <w:rsid w:val="00A652A6"/>
    <w:rsid w:val="00A71550"/>
    <w:rsid w:val="00A75DB9"/>
    <w:rsid w:val="00A7653D"/>
    <w:rsid w:val="00A76557"/>
    <w:rsid w:val="00A7715E"/>
    <w:rsid w:val="00A82B0B"/>
    <w:rsid w:val="00A82D5B"/>
    <w:rsid w:val="00A85ABC"/>
    <w:rsid w:val="00A85F79"/>
    <w:rsid w:val="00A86DBB"/>
    <w:rsid w:val="00A96AC2"/>
    <w:rsid w:val="00AA276B"/>
    <w:rsid w:val="00AA3A52"/>
    <w:rsid w:val="00AA761A"/>
    <w:rsid w:val="00AB12B3"/>
    <w:rsid w:val="00AB1B36"/>
    <w:rsid w:val="00AB38C3"/>
    <w:rsid w:val="00AB4CBE"/>
    <w:rsid w:val="00AC53A5"/>
    <w:rsid w:val="00AD040D"/>
    <w:rsid w:val="00AE08C9"/>
    <w:rsid w:val="00AE2C06"/>
    <w:rsid w:val="00AE3280"/>
    <w:rsid w:val="00AE48AB"/>
    <w:rsid w:val="00AE4AC6"/>
    <w:rsid w:val="00AF092A"/>
    <w:rsid w:val="00AF40C8"/>
    <w:rsid w:val="00AF7510"/>
    <w:rsid w:val="00AF79E0"/>
    <w:rsid w:val="00B008D0"/>
    <w:rsid w:val="00B01A45"/>
    <w:rsid w:val="00B03EEC"/>
    <w:rsid w:val="00B07DB8"/>
    <w:rsid w:val="00B102A5"/>
    <w:rsid w:val="00B16E39"/>
    <w:rsid w:val="00B17E2B"/>
    <w:rsid w:val="00B42B62"/>
    <w:rsid w:val="00B443CD"/>
    <w:rsid w:val="00B45D44"/>
    <w:rsid w:val="00B47BA2"/>
    <w:rsid w:val="00B60D7A"/>
    <w:rsid w:val="00B61E2D"/>
    <w:rsid w:val="00B64B55"/>
    <w:rsid w:val="00B64BDB"/>
    <w:rsid w:val="00B67757"/>
    <w:rsid w:val="00B71BBE"/>
    <w:rsid w:val="00B72087"/>
    <w:rsid w:val="00B723B7"/>
    <w:rsid w:val="00B75BCA"/>
    <w:rsid w:val="00B82845"/>
    <w:rsid w:val="00B90BC7"/>
    <w:rsid w:val="00B9192D"/>
    <w:rsid w:val="00B9282C"/>
    <w:rsid w:val="00B95D60"/>
    <w:rsid w:val="00B97477"/>
    <w:rsid w:val="00BA081C"/>
    <w:rsid w:val="00BA4B20"/>
    <w:rsid w:val="00BA5FB5"/>
    <w:rsid w:val="00BB1AD2"/>
    <w:rsid w:val="00BB44DB"/>
    <w:rsid w:val="00BB6468"/>
    <w:rsid w:val="00BB653F"/>
    <w:rsid w:val="00BC1B49"/>
    <w:rsid w:val="00BC2187"/>
    <w:rsid w:val="00BC3042"/>
    <w:rsid w:val="00BC315E"/>
    <w:rsid w:val="00BC360A"/>
    <w:rsid w:val="00BC4481"/>
    <w:rsid w:val="00BE2CC6"/>
    <w:rsid w:val="00BE31AB"/>
    <w:rsid w:val="00BE77D1"/>
    <w:rsid w:val="00BF17CB"/>
    <w:rsid w:val="00BF378D"/>
    <w:rsid w:val="00BF4636"/>
    <w:rsid w:val="00BF51B0"/>
    <w:rsid w:val="00C003B0"/>
    <w:rsid w:val="00C02BC2"/>
    <w:rsid w:val="00C06568"/>
    <w:rsid w:val="00C203E6"/>
    <w:rsid w:val="00C21A2B"/>
    <w:rsid w:val="00C26C73"/>
    <w:rsid w:val="00C30AF0"/>
    <w:rsid w:val="00C32922"/>
    <w:rsid w:val="00C32A50"/>
    <w:rsid w:val="00C33CD6"/>
    <w:rsid w:val="00C377EE"/>
    <w:rsid w:val="00C42D5C"/>
    <w:rsid w:val="00C471EE"/>
    <w:rsid w:val="00C566D5"/>
    <w:rsid w:val="00C566F2"/>
    <w:rsid w:val="00C56B8F"/>
    <w:rsid w:val="00C64670"/>
    <w:rsid w:val="00C64AF6"/>
    <w:rsid w:val="00C71D62"/>
    <w:rsid w:val="00C83C71"/>
    <w:rsid w:val="00C841BF"/>
    <w:rsid w:val="00C87705"/>
    <w:rsid w:val="00C91C33"/>
    <w:rsid w:val="00C947C5"/>
    <w:rsid w:val="00CA0EA0"/>
    <w:rsid w:val="00CA108C"/>
    <w:rsid w:val="00CA7A29"/>
    <w:rsid w:val="00CB2DE1"/>
    <w:rsid w:val="00CB6382"/>
    <w:rsid w:val="00CC102E"/>
    <w:rsid w:val="00CC1CCF"/>
    <w:rsid w:val="00CC3205"/>
    <w:rsid w:val="00CC6797"/>
    <w:rsid w:val="00CD28F0"/>
    <w:rsid w:val="00CD4059"/>
    <w:rsid w:val="00CD64D9"/>
    <w:rsid w:val="00CD6559"/>
    <w:rsid w:val="00CE06BB"/>
    <w:rsid w:val="00CE214B"/>
    <w:rsid w:val="00CF0E5C"/>
    <w:rsid w:val="00CF1E59"/>
    <w:rsid w:val="00CF3FE8"/>
    <w:rsid w:val="00CF4B56"/>
    <w:rsid w:val="00D0008F"/>
    <w:rsid w:val="00D00B44"/>
    <w:rsid w:val="00D028C5"/>
    <w:rsid w:val="00D061A8"/>
    <w:rsid w:val="00D1476B"/>
    <w:rsid w:val="00D149B8"/>
    <w:rsid w:val="00D156B0"/>
    <w:rsid w:val="00D16856"/>
    <w:rsid w:val="00D201CE"/>
    <w:rsid w:val="00D21002"/>
    <w:rsid w:val="00D2119B"/>
    <w:rsid w:val="00D2157C"/>
    <w:rsid w:val="00D234A1"/>
    <w:rsid w:val="00D25F80"/>
    <w:rsid w:val="00D27AE9"/>
    <w:rsid w:val="00D27FB4"/>
    <w:rsid w:val="00D3162C"/>
    <w:rsid w:val="00D368FB"/>
    <w:rsid w:val="00D37602"/>
    <w:rsid w:val="00D41FDF"/>
    <w:rsid w:val="00D45B36"/>
    <w:rsid w:val="00D5038A"/>
    <w:rsid w:val="00D50E0C"/>
    <w:rsid w:val="00D52CF2"/>
    <w:rsid w:val="00D55F9B"/>
    <w:rsid w:val="00D57282"/>
    <w:rsid w:val="00D62CE6"/>
    <w:rsid w:val="00D64095"/>
    <w:rsid w:val="00D67269"/>
    <w:rsid w:val="00D6766F"/>
    <w:rsid w:val="00D747DB"/>
    <w:rsid w:val="00D74AE1"/>
    <w:rsid w:val="00D7580D"/>
    <w:rsid w:val="00D80CAF"/>
    <w:rsid w:val="00D816C1"/>
    <w:rsid w:val="00D8276E"/>
    <w:rsid w:val="00D83EF3"/>
    <w:rsid w:val="00D85D34"/>
    <w:rsid w:val="00D90838"/>
    <w:rsid w:val="00D917E1"/>
    <w:rsid w:val="00D93BC7"/>
    <w:rsid w:val="00D9662C"/>
    <w:rsid w:val="00DA3048"/>
    <w:rsid w:val="00DA34F3"/>
    <w:rsid w:val="00DA35B0"/>
    <w:rsid w:val="00DB36FD"/>
    <w:rsid w:val="00DB3827"/>
    <w:rsid w:val="00DB4230"/>
    <w:rsid w:val="00DB43E1"/>
    <w:rsid w:val="00DB6E23"/>
    <w:rsid w:val="00DB74FE"/>
    <w:rsid w:val="00DC13DA"/>
    <w:rsid w:val="00DC1441"/>
    <w:rsid w:val="00DC18AB"/>
    <w:rsid w:val="00DC2860"/>
    <w:rsid w:val="00DC7DBB"/>
    <w:rsid w:val="00DD3641"/>
    <w:rsid w:val="00DD4D58"/>
    <w:rsid w:val="00DD4DC6"/>
    <w:rsid w:val="00DE0D79"/>
    <w:rsid w:val="00DE464F"/>
    <w:rsid w:val="00DE4A5B"/>
    <w:rsid w:val="00DE71EB"/>
    <w:rsid w:val="00DF15EB"/>
    <w:rsid w:val="00DF177F"/>
    <w:rsid w:val="00DF4BF0"/>
    <w:rsid w:val="00DF6455"/>
    <w:rsid w:val="00DF716E"/>
    <w:rsid w:val="00E01BEC"/>
    <w:rsid w:val="00E036CF"/>
    <w:rsid w:val="00E04F1A"/>
    <w:rsid w:val="00E05342"/>
    <w:rsid w:val="00E11EDF"/>
    <w:rsid w:val="00E14EBB"/>
    <w:rsid w:val="00E153FC"/>
    <w:rsid w:val="00E16804"/>
    <w:rsid w:val="00E21676"/>
    <w:rsid w:val="00E24A30"/>
    <w:rsid w:val="00E24E5B"/>
    <w:rsid w:val="00E27922"/>
    <w:rsid w:val="00E27DF5"/>
    <w:rsid w:val="00E332B3"/>
    <w:rsid w:val="00E4173F"/>
    <w:rsid w:val="00E41833"/>
    <w:rsid w:val="00E41D71"/>
    <w:rsid w:val="00E478DB"/>
    <w:rsid w:val="00E516BF"/>
    <w:rsid w:val="00E550FB"/>
    <w:rsid w:val="00E55B7B"/>
    <w:rsid w:val="00E572C1"/>
    <w:rsid w:val="00E57B33"/>
    <w:rsid w:val="00E62F45"/>
    <w:rsid w:val="00E70E14"/>
    <w:rsid w:val="00E7279B"/>
    <w:rsid w:val="00E72C60"/>
    <w:rsid w:val="00E72E20"/>
    <w:rsid w:val="00E76691"/>
    <w:rsid w:val="00E76DAA"/>
    <w:rsid w:val="00E80C53"/>
    <w:rsid w:val="00E86ABA"/>
    <w:rsid w:val="00E874D2"/>
    <w:rsid w:val="00E9055C"/>
    <w:rsid w:val="00E90A80"/>
    <w:rsid w:val="00E970A8"/>
    <w:rsid w:val="00EA43B7"/>
    <w:rsid w:val="00EA52B8"/>
    <w:rsid w:val="00EB0793"/>
    <w:rsid w:val="00EB1F9D"/>
    <w:rsid w:val="00EB5B10"/>
    <w:rsid w:val="00EB767F"/>
    <w:rsid w:val="00EB7759"/>
    <w:rsid w:val="00EC0039"/>
    <w:rsid w:val="00EC0A02"/>
    <w:rsid w:val="00EC64E5"/>
    <w:rsid w:val="00EC6C86"/>
    <w:rsid w:val="00EC6F39"/>
    <w:rsid w:val="00ED2D59"/>
    <w:rsid w:val="00ED58A3"/>
    <w:rsid w:val="00ED79B5"/>
    <w:rsid w:val="00EE0A18"/>
    <w:rsid w:val="00EE2796"/>
    <w:rsid w:val="00EE538A"/>
    <w:rsid w:val="00EE6069"/>
    <w:rsid w:val="00EE694F"/>
    <w:rsid w:val="00EF09BC"/>
    <w:rsid w:val="00EF172C"/>
    <w:rsid w:val="00EF487A"/>
    <w:rsid w:val="00EF601C"/>
    <w:rsid w:val="00EF7281"/>
    <w:rsid w:val="00F053EE"/>
    <w:rsid w:val="00F0580D"/>
    <w:rsid w:val="00F215DA"/>
    <w:rsid w:val="00F21C28"/>
    <w:rsid w:val="00F22705"/>
    <w:rsid w:val="00F250CF"/>
    <w:rsid w:val="00F36602"/>
    <w:rsid w:val="00F368A2"/>
    <w:rsid w:val="00F40BDE"/>
    <w:rsid w:val="00F41059"/>
    <w:rsid w:val="00F427F0"/>
    <w:rsid w:val="00F50159"/>
    <w:rsid w:val="00F50D8D"/>
    <w:rsid w:val="00F53E0A"/>
    <w:rsid w:val="00F614B9"/>
    <w:rsid w:val="00F6232D"/>
    <w:rsid w:val="00F64FAA"/>
    <w:rsid w:val="00F6569E"/>
    <w:rsid w:val="00F67BA7"/>
    <w:rsid w:val="00F73EB4"/>
    <w:rsid w:val="00F80632"/>
    <w:rsid w:val="00F82A65"/>
    <w:rsid w:val="00F83364"/>
    <w:rsid w:val="00F83C51"/>
    <w:rsid w:val="00F86165"/>
    <w:rsid w:val="00F87373"/>
    <w:rsid w:val="00F9092B"/>
    <w:rsid w:val="00F93850"/>
    <w:rsid w:val="00F9401E"/>
    <w:rsid w:val="00F9482C"/>
    <w:rsid w:val="00F97794"/>
    <w:rsid w:val="00FA1AAA"/>
    <w:rsid w:val="00FA376F"/>
    <w:rsid w:val="00FA454A"/>
    <w:rsid w:val="00FA7EAE"/>
    <w:rsid w:val="00FB05C9"/>
    <w:rsid w:val="00FB39E0"/>
    <w:rsid w:val="00FB4E64"/>
    <w:rsid w:val="00FB5981"/>
    <w:rsid w:val="00FB67AF"/>
    <w:rsid w:val="00FC0851"/>
    <w:rsid w:val="00FC3731"/>
    <w:rsid w:val="00FD5A5E"/>
    <w:rsid w:val="00FD723A"/>
    <w:rsid w:val="00FD7D75"/>
    <w:rsid w:val="00FE16CB"/>
    <w:rsid w:val="00FE399F"/>
    <w:rsid w:val="00FE569A"/>
    <w:rsid w:val="00FE64E3"/>
    <w:rsid w:val="00FF3E39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D816"/>
  <w15:docId w15:val="{E2B0824C-74E1-45DE-A454-C0E0621A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71EB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D6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D640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D64095"/>
    <w:rPr>
      <w:vertAlign w:val="superscript"/>
    </w:rPr>
  </w:style>
  <w:style w:type="paragraph" w:customStyle="1" w:styleId="buletgz">
    <w:name w:val="buletgz"/>
    <w:basedOn w:val="Normal"/>
    <w:link w:val="buletgzChar1"/>
    <w:qFormat/>
    <w:rsid w:val="00684870"/>
    <w:pPr>
      <w:numPr>
        <w:numId w:val="6"/>
      </w:numPr>
      <w:spacing w:after="120" w:line="264" w:lineRule="auto"/>
      <w:contextualSpacing/>
      <w:jc w:val="both"/>
    </w:pPr>
    <w:rPr>
      <w:rFonts w:ascii="Century Gothic" w:eastAsia="Calibri" w:hAnsi="Century Gothic" w:cs="Times New Roman"/>
      <w:sz w:val="20"/>
      <w:szCs w:val="20"/>
      <w:lang w:val="sr-Cyrl-CS"/>
    </w:rPr>
  </w:style>
  <w:style w:type="character" w:customStyle="1" w:styleId="buletgzChar1">
    <w:name w:val="buletgz Char1"/>
    <w:basedOn w:val="DefaultParagraphFont"/>
    <w:link w:val="buletgz"/>
    <w:rsid w:val="00684870"/>
    <w:rPr>
      <w:rFonts w:ascii="Century Gothic" w:eastAsia="Calibri" w:hAnsi="Century Gothic" w:cs="Times New Roman"/>
      <w:sz w:val="20"/>
      <w:szCs w:val="20"/>
      <w:lang w:val="sr-Cyrl-CS"/>
    </w:rPr>
  </w:style>
  <w:style w:type="paragraph" w:customStyle="1" w:styleId="Default">
    <w:name w:val="Default"/>
    <w:rsid w:val="001B43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608A"/>
    <w:pPr>
      <w:spacing w:after="0" w:line="240" w:lineRule="auto"/>
    </w:pPr>
  </w:style>
  <w:style w:type="table" w:styleId="TableGrid">
    <w:name w:val="Table Grid"/>
    <w:basedOn w:val="TableNormal"/>
    <w:uiPriority w:val="59"/>
    <w:rsid w:val="0038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01C9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  <w:lang w:val="x-none"/>
    </w:rPr>
  </w:style>
  <w:style w:type="character" w:customStyle="1" w:styleId="HeaderChar">
    <w:name w:val="Header Char"/>
    <w:basedOn w:val="DefaultParagraphFont"/>
    <w:link w:val="Header"/>
    <w:rsid w:val="00801C98"/>
    <w:rPr>
      <w:rFonts w:ascii="Arial" w:eastAsia="Times New Roman" w:hAnsi="Arial" w:cs="Times New Roman"/>
      <w:noProof/>
      <w:szCs w:val="24"/>
      <w:lang w:val="x-none"/>
    </w:rPr>
  </w:style>
  <w:style w:type="paragraph" w:styleId="BodyText">
    <w:name w:val="Body Text"/>
    <w:basedOn w:val="Normal"/>
    <w:link w:val="BodyTextChar"/>
    <w:semiHidden/>
    <w:unhideWhenUsed/>
    <w:rsid w:val="005E75BB"/>
    <w:pPr>
      <w:suppressAutoHyphens/>
      <w:spacing w:after="0" w:line="240" w:lineRule="auto"/>
    </w:pPr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5E75BB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75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75B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1EB"/>
    <w:rPr>
      <w:rFonts w:ascii="inherit" w:eastAsia="Times New Roman" w:hAnsi="inherit" w:cs="Times New Roman"/>
      <w:kern w:val="36"/>
      <w:sz w:val="48"/>
      <w:szCs w:val="48"/>
    </w:rPr>
  </w:style>
  <w:style w:type="paragraph" w:customStyle="1" w:styleId="selectionshareable">
    <w:name w:val="selectionshareable"/>
    <w:basedOn w:val="Normal"/>
    <w:rsid w:val="00F7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E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3D24"/>
    <w:rPr>
      <w:b/>
      <w:bCs/>
    </w:rPr>
  </w:style>
  <w:style w:type="character" w:styleId="Emphasis">
    <w:name w:val="Emphasis"/>
    <w:basedOn w:val="DefaultParagraphFont"/>
    <w:uiPriority w:val="20"/>
    <w:qFormat/>
    <w:rsid w:val="008E1B86"/>
    <w:rPr>
      <w:i/>
      <w:iCs/>
    </w:rPr>
  </w:style>
  <w:style w:type="paragraph" w:customStyle="1" w:styleId="odluka-zakon">
    <w:name w:val="odluka-zakon"/>
    <w:basedOn w:val="Normal"/>
    <w:rsid w:val="008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">
    <w:name w:val="auto-style1"/>
    <w:basedOn w:val="Normal"/>
    <w:rsid w:val="008A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89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89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3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2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31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9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58FC-B80C-4AC0-BE73-00940A4B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Ljiljana Dudukovic</cp:lastModifiedBy>
  <cp:revision>215</cp:revision>
  <cp:lastPrinted>2018-10-18T09:53:00Z</cp:lastPrinted>
  <dcterms:created xsi:type="dcterms:W3CDTF">2020-11-25T11:35:00Z</dcterms:created>
  <dcterms:modified xsi:type="dcterms:W3CDTF">2024-10-16T08:54:00Z</dcterms:modified>
</cp:coreProperties>
</file>